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6B76A4" w14:textId="77777777" w:rsidR="00B32C6E" w:rsidRPr="00F758AE" w:rsidRDefault="00DD57A4">
      <w:pPr>
        <w:jc w:val="center"/>
        <w:rPr>
          <w:rFonts w:ascii="Calibri" w:hAnsi="Calibri"/>
        </w:rPr>
      </w:pPr>
      <w:r>
        <w:rPr>
          <w:noProof/>
        </w:rPr>
        <w:drawing>
          <wp:inline distT="0" distB="0" distL="0" distR="0" wp14:anchorId="7E327DD2" wp14:editId="7211E2EA">
            <wp:extent cx="2179320" cy="1554480"/>
            <wp:effectExtent l="0" t="0" r="0" b="0"/>
            <wp:docPr id="1" name="Image 1" descr="logo OF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 OF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9320" cy="155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F41611" w14:textId="77777777" w:rsidR="00935A0C" w:rsidRDefault="00935A0C" w:rsidP="00D92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/>
          <w:b/>
        </w:rPr>
      </w:pPr>
    </w:p>
    <w:p w14:paraId="6FB3334A" w14:textId="17D9E35D" w:rsidR="00B32C6E" w:rsidRPr="00FF3908" w:rsidRDefault="00BB2603" w:rsidP="00D92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/>
          <w:b/>
        </w:rPr>
      </w:pPr>
      <w:r w:rsidRPr="00FF3908">
        <w:rPr>
          <w:rFonts w:ascii="Calibri" w:hAnsi="Calibri"/>
          <w:b/>
        </w:rPr>
        <w:t xml:space="preserve">Confection et fourniture </w:t>
      </w:r>
      <w:r w:rsidR="000F1AEF" w:rsidRPr="00FF3908">
        <w:rPr>
          <w:rFonts w:ascii="Calibri" w:hAnsi="Calibri"/>
          <w:b/>
        </w:rPr>
        <w:t>d’effets d’habillement</w:t>
      </w:r>
      <w:r w:rsidRPr="00FF3908">
        <w:rPr>
          <w:rFonts w:ascii="Calibri" w:hAnsi="Calibri"/>
          <w:b/>
        </w:rPr>
        <w:t xml:space="preserve"> et d’accessoires pour le GEH</w:t>
      </w:r>
    </w:p>
    <w:p w14:paraId="48C38330" w14:textId="77777777" w:rsidR="00B32C6E" w:rsidRPr="00FF3908" w:rsidRDefault="00BA3720" w:rsidP="00F758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/>
          <w:b/>
        </w:rPr>
      </w:pPr>
      <w:r w:rsidRPr="00FF3908">
        <w:rPr>
          <w:rFonts w:ascii="Calibri" w:hAnsi="Calibri"/>
          <w:b/>
        </w:rPr>
        <w:t xml:space="preserve">Annexe </w:t>
      </w:r>
      <w:r w:rsidR="00BB2603" w:rsidRPr="00FF3908">
        <w:rPr>
          <w:rFonts w:ascii="Calibri" w:hAnsi="Calibri"/>
          <w:b/>
        </w:rPr>
        <w:t>1</w:t>
      </w:r>
      <w:r w:rsidR="00B32C6E" w:rsidRPr="00FF3908">
        <w:rPr>
          <w:rFonts w:ascii="Calibri" w:hAnsi="Calibri"/>
          <w:b/>
        </w:rPr>
        <w:t xml:space="preserve"> au </w:t>
      </w:r>
      <w:r w:rsidR="00200C7D" w:rsidRPr="00FF3908">
        <w:rPr>
          <w:rFonts w:ascii="Calibri" w:hAnsi="Calibri"/>
          <w:b/>
        </w:rPr>
        <w:t xml:space="preserve">Cahier des Clauses Techniques Particulières </w:t>
      </w:r>
    </w:p>
    <w:p w14:paraId="0F8CA92C" w14:textId="77777777" w:rsidR="00BB2603" w:rsidRPr="00FF3908" w:rsidRDefault="00BB2603" w:rsidP="00BB260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alibri" w:hAnsi="Calibri"/>
          <w:b/>
        </w:rPr>
      </w:pPr>
    </w:p>
    <w:p w14:paraId="2242C392" w14:textId="77777777" w:rsidR="0018060C" w:rsidRPr="00FF3908" w:rsidRDefault="00B32C6E" w:rsidP="0060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/>
          <w:b/>
        </w:rPr>
      </w:pPr>
      <w:r w:rsidRPr="00FF3908">
        <w:rPr>
          <w:rFonts w:ascii="Calibri" w:hAnsi="Calibri"/>
          <w:b/>
        </w:rPr>
        <w:t>Ca</w:t>
      </w:r>
      <w:r w:rsidR="00BB2603" w:rsidRPr="00FF3908">
        <w:rPr>
          <w:rFonts w:ascii="Calibri" w:hAnsi="Calibri"/>
          <w:b/>
        </w:rPr>
        <w:t>ractéristiques techniques</w:t>
      </w:r>
    </w:p>
    <w:p w14:paraId="76556F8F" w14:textId="77777777" w:rsidR="00533C56" w:rsidRPr="00F758AE" w:rsidRDefault="00533C56" w:rsidP="006055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Calibri" w:hAnsi="Calibri"/>
          <w:b/>
          <w:sz w:val="22"/>
          <w:szCs w:val="22"/>
        </w:rPr>
      </w:pPr>
    </w:p>
    <w:p w14:paraId="46A5B1A4" w14:textId="77777777" w:rsidR="00B32C6E" w:rsidRDefault="00B32C6E" w:rsidP="00D92C91">
      <w:pPr>
        <w:rPr>
          <w:rFonts w:ascii="Calibri" w:hAnsi="Calibri"/>
        </w:rPr>
      </w:pPr>
    </w:p>
    <w:p w14:paraId="5D9CC19C" w14:textId="77777777" w:rsidR="002B4C42" w:rsidRDefault="002B4C42" w:rsidP="00D92C91">
      <w:pPr>
        <w:rPr>
          <w:rFonts w:ascii="Calibri" w:hAnsi="Calibri"/>
        </w:rPr>
      </w:pPr>
    </w:p>
    <w:p w14:paraId="61BC6020" w14:textId="3DBA224C" w:rsidR="00253C82" w:rsidRPr="00B66615" w:rsidRDefault="00DB2BD7" w:rsidP="002B4C42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B66615">
        <w:rPr>
          <w:rFonts w:asciiTheme="minorHAnsi" w:hAnsiTheme="minorHAnsi" w:cstheme="minorHAnsi"/>
          <w:b/>
          <w:sz w:val="28"/>
          <w:szCs w:val="28"/>
        </w:rPr>
        <w:t>Pull administratif</w:t>
      </w:r>
    </w:p>
    <w:p w14:paraId="37DE706E" w14:textId="60E3175A" w:rsidR="00DB2BD7" w:rsidRDefault="00DB2BD7" w:rsidP="00DB2BD7">
      <w:pPr>
        <w:spacing w:line="259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0303C6BE" w14:textId="42EC21D8" w:rsidR="00D61BF7" w:rsidRDefault="00D61BF7" w:rsidP="00DB2BD7">
      <w:pPr>
        <w:spacing w:line="259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77DB257F" w14:textId="03048733" w:rsidR="00D61BF7" w:rsidRDefault="000A1B8B" w:rsidP="00D61BF7">
      <w:pPr>
        <w:spacing w:line="259" w:lineRule="auto"/>
        <w:jc w:val="center"/>
        <w:rPr>
          <w:rFonts w:asciiTheme="minorHAnsi" w:hAnsiTheme="minorHAnsi" w:cstheme="minorHAnsi"/>
          <w:sz w:val="20"/>
          <w:szCs w:val="20"/>
        </w:rPr>
      </w:pPr>
      <w:r w:rsidRPr="000A1B8B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5FC35870" wp14:editId="6424A145">
            <wp:extent cx="4200636" cy="4612640"/>
            <wp:effectExtent l="0" t="0" r="9525" b="0"/>
            <wp:docPr id="5" name="Image 4">
              <a:extLst xmlns:a="http://schemas.openxmlformats.org/drawingml/2006/main">
                <a:ext uri="{FF2B5EF4-FFF2-40B4-BE49-F238E27FC236}">
                  <a16:creationId xmlns:a16="http://schemas.microsoft.com/office/drawing/2014/main" id="{A68B0F09-4A0A-4224-B4DB-2968286D8F91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4">
                      <a:extLst>
                        <a:ext uri="{FF2B5EF4-FFF2-40B4-BE49-F238E27FC236}">
                          <a16:creationId xmlns:a16="http://schemas.microsoft.com/office/drawing/2014/main" id="{A68B0F09-4A0A-4224-B4DB-2968286D8F91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0636" cy="4612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A6EC6B" w14:textId="77777777" w:rsidR="00D61BF7" w:rsidRPr="000D1818" w:rsidRDefault="00D61BF7" w:rsidP="00DB2BD7">
      <w:pPr>
        <w:spacing w:line="259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FE16765" w14:textId="77777777" w:rsidR="00DA5C62" w:rsidRPr="007B5211" w:rsidRDefault="00DA5C62" w:rsidP="00DA5C62">
      <w:pPr>
        <w:pStyle w:val="Pa0"/>
        <w:jc w:val="center"/>
        <w:rPr>
          <w:rFonts w:asciiTheme="minorHAnsi" w:hAnsiTheme="minorHAnsi" w:cstheme="minorHAnsi"/>
          <w:b/>
          <w:bCs/>
        </w:rPr>
      </w:pPr>
      <w:r w:rsidRPr="007B5211">
        <w:rPr>
          <w:rFonts w:asciiTheme="minorHAnsi" w:hAnsiTheme="minorHAnsi" w:cstheme="minorHAnsi"/>
          <w:b/>
          <w:bCs/>
        </w:rPr>
        <w:t xml:space="preserve">Les visuels sont fournis à titre indicatif. </w:t>
      </w:r>
    </w:p>
    <w:p w14:paraId="654882F4" w14:textId="77777777" w:rsidR="00DA5C62" w:rsidRPr="00364ECC" w:rsidRDefault="00DA5C62" w:rsidP="00DA5C62">
      <w:pPr>
        <w:jc w:val="center"/>
        <w:rPr>
          <w:rFonts w:asciiTheme="minorHAnsi" w:hAnsiTheme="minorHAnsi" w:cstheme="minorHAnsi"/>
          <w:b/>
          <w:bCs/>
        </w:rPr>
      </w:pPr>
      <w:r w:rsidRPr="007B5211">
        <w:rPr>
          <w:rFonts w:asciiTheme="minorHAnsi" w:hAnsiTheme="minorHAnsi" w:cstheme="minorHAnsi"/>
          <w:b/>
          <w:bCs/>
        </w:rPr>
        <w:t>Le candidat est libre de proposer son design dans le respect des fonctionnalités décrites.</w:t>
      </w:r>
    </w:p>
    <w:p w14:paraId="47AEEA93" w14:textId="11AFBF4C" w:rsidR="00D00815" w:rsidRDefault="00D00815" w:rsidP="00DB2BD7">
      <w:pPr>
        <w:spacing w:line="259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1DEFDB7E" w14:textId="77777777" w:rsidR="00D61BF7" w:rsidRPr="00D61BF7" w:rsidRDefault="00D61BF7" w:rsidP="00DB2BD7">
      <w:pPr>
        <w:spacing w:line="259" w:lineRule="auto"/>
        <w:jc w:val="both"/>
        <w:rPr>
          <w:rFonts w:asciiTheme="minorHAnsi" w:hAnsiTheme="minorHAnsi" w:cstheme="minorHAnsi"/>
        </w:rPr>
      </w:pPr>
    </w:p>
    <w:p w14:paraId="06DEC7C8" w14:textId="77777777" w:rsidR="000A1B8B" w:rsidRDefault="000A1B8B" w:rsidP="00DB2BD7">
      <w:pPr>
        <w:spacing w:line="259" w:lineRule="auto"/>
        <w:jc w:val="both"/>
        <w:rPr>
          <w:rFonts w:asciiTheme="minorHAnsi" w:hAnsiTheme="minorHAnsi" w:cstheme="minorHAnsi"/>
          <w:b/>
          <w:u w:val="single"/>
        </w:rPr>
      </w:pPr>
    </w:p>
    <w:p w14:paraId="26544080" w14:textId="77777777" w:rsidR="000A1B8B" w:rsidRDefault="000A1B8B" w:rsidP="00DB2BD7">
      <w:pPr>
        <w:spacing w:line="259" w:lineRule="auto"/>
        <w:jc w:val="both"/>
        <w:rPr>
          <w:rFonts w:asciiTheme="minorHAnsi" w:hAnsiTheme="minorHAnsi" w:cstheme="minorHAnsi"/>
          <w:b/>
          <w:u w:val="single"/>
        </w:rPr>
      </w:pPr>
    </w:p>
    <w:p w14:paraId="3DE3965D" w14:textId="77777777" w:rsidR="000A1B8B" w:rsidRDefault="000A1B8B" w:rsidP="00DB2BD7">
      <w:pPr>
        <w:spacing w:line="259" w:lineRule="auto"/>
        <w:jc w:val="both"/>
        <w:rPr>
          <w:rFonts w:asciiTheme="minorHAnsi" w:hAnsiTheme="minorHAnsi" w:cstheme="minorHAnsi"/>
          <w:b/>
          <w:u w:val="single"/>
        </w:rPr>
      </w:pPr>
    </w:p>
    <w:p w14:paraId="41CCA8AF" w14:textId="093B2ABF" w:rsidR="00AF3911" w:rsidRPr="00027F45" w:rsidRDefault="0008638B" w:rsidP="00DB2BD7">
      <w:pPr>
        <w:spacing w:line="259" w:lineRule="auto"/>
        <w:jc w:val="both"/>
        <w:rPr>
          <w:rFonts w:asciiTheme="minorHAnsi" w:hAnsiTheme="minorHAnsi" w:cstheme="minorHAnsi"/>
          <w:b/>
        </w:rPr>
      </w:pPr>
      <w:r w:rsidRPr="00027F45">
        <w:rPr>
          <w:rFonts w:asciiTheme="minorHAnsi" w:hAnsiTheme="minorHAnsi" w:cstheme="minorHAnsi"/>
          <w:b/>
        </w:rPr>
        <w:t>Obje</w:t>
      </w:r>
      <w:r w:rsidR="00D808FD" w:rsidRPr="00027F45">
        <w:rPr>
          <w:rFonts w:asciiTheme="minorHAnsi" w:hAnsiTheme="minorHAnsi" w:cstheme="minorHAnsi"/>
          <w:b/>
        </w:rPr>
        <w:t>t</w:t>
      </w:r>
    </w:p>
    <w:p w14:paraId="3B3A36B1" w14:textId="43510795" w:rsidR="0008638B" w:rsidRPr="00D61BF7" w:rsidRDefault="0008638B" w:rsidP="00DB2BD7">
      <w:pPr>
        <w:spacing w:line="259" w:lineRule="auto"/>
        <w:jc w:val="both"/>
        <w:rPr>
          <w:rFonts w:asciiTheme="minorHAnsi" w:hAnsiTheme="minorHAnsi" w:cstheme="minorHAnsi"/>
        </w:rPr>
      </w:pPr>
    </w:p>
    <w:p w14:paraId="169CAC75" w14:textId="5D11BA4A" w:rsidR="0008638B" w:rsidRDefault="0008638B" w:rsidP="00DB2BD7">
      <w:pPr>
        <w:spacing w:line="259" w:lineRule="auto"/>
        <w:jc w:val="both"/>
        <w:rPr>
          <w:rFonts w:asciiTheme="minorHAnsi" w:hAnsiTheme="minorHAnsi" w:cstheme="minorHAnsi"/>
        </w:rPr>
      </w:pPr>
      <w:r w:rsidRPr="00D61BF7">
        <w:rPr>
          <w:rFonts w:asciiTheme="minorHAnsi" w:hAnsiTheme="minorHAnsi" w:cstheme="minorHAnsi"/>
        </w:rPr>
        <w:t xml:space="preserve">Ce pull </w:t>
      </w:r>
      <w:r w:rsidR="00E227A9">
        <w:rPr>
          <w:rFonts w:asciiTheme="minorHAnsi" w:hAnsiTheme="minorHAnsi" w:cstheme="minorHAnsi"/>
        </w:rPr>
        <w:t>est destiné à équiper</w:t>
      </w:r>
      <w:r w:rsidRPr="00D61BF7">
        <w:rPr>
          <w:rFonts w:asciiTheme="minorHAnsi" w:hAnsiTheme="minorHAnsi" w:cstheme="minorHAnsi"/>
        </w:rPr>
        <w:t xml:space="preserve"> les agents lors de leurs missions administratives, c’est à dire pour les réunions ou </w:t>
      </w:r>
      <w:r w:rsidR="0068269D">
        <w:rPr>
          <w:rFonts w:asciiTheme="minorHAnsi" w:hAnsiTheme="minorHAnsi" w:cstheme="minorHAnsi"/>
        </w:rPr>
        <w:t xml:space="preserve">les </w:t>
      </w:r>
      <w:r w:rsidRPr="00D61BF7">
        <w:rPr>
          <w:rFonts w:asciiTheme="minorHAnsi" w:hAnsiTheme="minorHAnsi" w:cstheme="minorHAnsi"/>
        </w:rPr>
        <w:t>missions devant les tribunaux, la gendarmerie, le préfet.</w:t>
      </w:r>
    </w:p>
    <w:p w14:paraId="6E9BE055" w14:textId="6CFA1DC1" w:rsidR="00812671" w:rsidRDefault="00812671" w:rsidP="00DB2BD7">
      <w:pPr>
        <w:spacing w:line="259" w:lineRule="auto"/>
        <w:jc w:val="both"/>
        <w:rPr>
          <w:rFonts w:asciiTheme="minorHAnsi" w:hAnsiTheme="minorHAnsi" w:cstheme="minorHAnsi"/>
        </w:rPr>
      </w:pPr>
    </w:p>
    <w:p w14:paraId="52545F23" w14:textId="274CFA56" w:rsidR="00812671" w:rsidRPr="00027F45" w:rsidRDefault="00812671" w:rsidP="00DB2BD7">
      <w:pPr>
        <w:spacing w:line="259" w:lineRule="auto"/>
        <w:jc w:val="both"/>
        <w:rPr>
          <w:rFonts w:asciiTheme="minorHAnsi" w:hAnsiTheme="minorHAnsi" w:cstheme="minorHAnsi"/>
          <w:b/>
        </w:rPr>
      </w:pPr>
      <w:r w:rsidRPr="00027F45">
        <w:rPr>
          <w:rFonts w:asciiTheme="minorHAnsi" w:hAnsiTheme="minorHAnsi" w:cstheme="minorHAnsi"/>
          <w:b/>
        </w:rPr>
        <w:t>Descriptif</w:t>
      </w:r>
    </w:p>
    <w:p w14:paraId="5FC71872" w14:textId="77777777" w:rsidR="00AF3911" w:rsidRPr="00D61BF7" w:rsidRDefault="00AF3911" w:rsidP="00DB2BD7">
      <w:pPr>
        <w:spacing w:line="259" w:lineRule="auto"/>
        <w:jc w:val="both"/>
        <w:rPr>
          <w:rFonts w:asciiTheme="minorHAnsi" w:hAnsiTheme="minorHAnsi" w:cstheme="minorHAnsi"/>
        </w:rPr>
      </w:pPr>
    </w:p>
    <w:p w14:paraId="66853203" w14:textId="11028FA0" w:rsidR="00BD7AF3" w:rsidRPr="00812671" w:rsidRDefault="00BD7AF3" w:rsidP="00BD7AF3">
      <w:pPr>
        <w:spacing w:line="259" w:lineRule="auto"/>
        <w:jc w:val="both"/>
        <w:rPr>
          <w:rFonts w:asciiTheme="minorHAnsi" w:hAnsiTheme="minorHAnsi" w:cstheme="minorHAnsi"/>
          <w:u w:val="single"/>
        </w:rPr>
      </w:pPr>
      <w:r w:rsidRPr="00812671">
        <w:rPr>
          <w:rFonts w:asciiTheme="minorHAnsi" w:hAnsiTheme="minorHAnsi" w:cstheme="minorHAnsi"/>
          <w:u w:val="single"/>
        </w:rPr>
        <w:t>Coupe</w:t>
      </w:r>
    </w:p>
    <w:p w14:paraId="2A4C9570" w14:textId="77777777" w:rsidR="00AF3911" w:rsidRPr="00D61BF7" w:rsidRDefault="00AF3911" w:rsidP="00BD7AF3">
      <w:pPr>
        <w:spacing w:line="259" w:lineRule="auto"/>
        <w:jc w:val="both"/>
        <w:rPr>
          <w:rFonts w:asciiTheme="minorHAnsi" w:hAnsiTheme="minorHAnsi" w:cstheme="minorHAnsi"/>
        </w:rPr>
      </w:pPr>
    </w:p>
    <w:p w14:paraId="1EDC7CED" w14:textId="0C4C3AB0" w:rsidR="00BD7AF3" w:rsidRPr="00D61BF7" w:rsidRDefault="00BD7AF3" w:rsidP="00BD7AF3">
      <w:pPr>
        <w:spacing w:line="259" w:lineRule="auto"/>
        <w:jc w:val="both"/>
        <w:rPr>
          <w:rFonts w:asciiTheme="minorHAnsi" w:hAnsiTheme="minorHAnsi" w:cstheme="minorHAnsi"/>
        </w:rPr>
      </w:pPr>
      <w:r w:rsidRPr="00D61BF7">
        <w:rPr>
          <w:rFonts w:asciiTheme="minorHAnsi" w:hAnsiTheme="minorHAnsi" w:cstheme="minorHAnsi"/>
        </w:rPr>
        <w:t xml:space="preserve">Le pull devra présenter une coupe </w:t>
      </w:r>
      <w:r w:rsidR="000A1B8B">
        <w:rPr>
          <w:rFonts w:asciiTheme="minorHAnsi" w:hAnsiTheme="minorHAnsi" w:cstheme="minorHAnsi"/>
        </w:rPr>
        <w:t>semi-ajustée</w:t>
      </w:r>
      <w:r w:rsidRPr="00D61BF7">
        <w:rPr>
          <w:rFonts w:asciiTheme="minorHAnsi" w:hAnsiTheme="minorHAnsi" w:cstheme="minorHAnsi"/>
        </w:rPr>
        <w:t xml:space="preserve"> </w:t>
      </w:r>
      <w:r w:rsidR="00CB673A" w:rsidRPr="00D61BF7">
        <w:rPr>
          <w:rFonts w:asciiTheme="minorHAnsi" w:hAnsiTheme="minorHAnsi" w:cstheme="minorHAnsi"/>
        </w:rPr>
        <w:t xml:space="preserve">ergonomique </w:t>
      </w:r>
      <w:r w:rsidRPr="00D61BF7">
        <w:rPr>
          <w:rFonts w:asciiTheme="minorHAnsi" w:hAnsiTheme="minorHAnsi" w:cstheme="minorHAnsi"/>
        </w:rPr>
        <w:t xml:space="preserve">et un bon tomber, </w:t>
      </w:r>
      <w:r w:rsidR="000A1B8B">
        <w:rPr>
          <w:rFonts w:asciiTheme="minorHAnsi" w:hAnsiTheme="minorHAnsi" w:cstheme="minorHAnsi"/>
        </w:rPr>
        <w:t>pour éviter un</w:t>
      </w:r>
      <w:r w:rsidRPr="00D61BF7">
        <w:rPr>
          <w:rFonts w:asciiTheme="minorHAnsi" w:hAnsiTheme="minorHAnsi" w:cstheme="minorHAnsi"/>
        </w:rPr>
        <w:t xml:space="preserve"> effet ample de type « sac », ainsi que le port confortable d’une chemise.</w:t>
      </w:r>
    </w:p>
    <w:p w14:paraId="0BB14FCA" w14:textId="77777777" w:rsidR="00BD7AF3" w:rsidRPr="00D61BF7" w:rsidRDefault="00BD7AF3" w:rsidP="00BD7AF3">
      <w:pPr>
        <w:spacing w:line="259" w:lineRule="auto"/>
        <w:jc w:val="both"/>
        <w:rPr>
          <w:rFonts w:asciiTheme="minorHAnsi" w:hAnsiTheme="minorHAnsi" w:cstheme="minorHAnsi"/>
        </w:rPr>
      </w:pPr>
      <w:r w:rsidRPr="00D61BF7">
        <w:rPr>
          <w:rFonts w:asciiTheme="minorHAnsi" w:hAnsiTheme="minorHAnsi" w:cstheme="minorHAnsi"/>
        </w:rPr>
        <w:t>Il ne devra pas pocher, notamment aux coudes, à la taille et aux épaules, y compris après un usage prolongé.</w:t>
      </w:r>
    </w:p>
    <w:p w14:paraId="2C4EBAFF" w14:textId="77777777" w:rsidR="00BD7AF3" w:rsidRPr="00D61BF7" w:rsidRDefault="00BD7AF3" w:rsidP="00BD7AF3">
      <w:pPr>
        <w:spacing w:line="259" w:lineRule="auto"/>
        <w:jc w:val="both"/>
        <w:rPr>
          <w:rFonts w:asciiTheme="minorHAnsi" w:hAnsiTheme="minorHAnsi" w:cstheme="minorHAnsi"/>
        </w:rPr>
      </w:pPr>
    </w:p>
    <w:p w14:paraId="63688E78" w14:textId="77777777" w:rsidR="00BD7AF3" w:rsidRPr="00812671" w:rsidRDefault="00BD7AF3" w:rsidP="00BD7AF3">
      <w:pPr>
        <w:spacing w:line="259" w:lineRule="auto"/>
        <w:jc w:val="both"/>
        <w:rPr>
          <w:rFonts w:asciiTheme="minorHAnsi" w:hAnsiTheme="minorHAnsi" w:cstheme="minorHAnsi"/>
          <w:u w:val="single"/>
        </w:rPr>
      </w:pPr>
      <w:r w:rsidRPr="00812671">
        <w:rPr>
          <w:rFonts w:asciiTheme="minorHAnsi" w:hAnsiTheme="minorHAnsi" w:cstheme="minorHAnsi"/>
          <w:u w:val="single"/>
        </w:rPr>
        <w:t>Col</w:t>
      </w:r>
    </w:p>
    <w:p w14:paraId="54C863F9" w14:textId="77777777" w:rsidR="00B66615" w:rsidRPr="00D61BF7" w:rsidRDefault="00B66615" w:rsidP="00BD7AF3">
      <w:pPr>
        <w:spacing w:line="259" w:lineRule="auto"/>
        <w:jc w:val="both"/>
        <w:rPr>
          <w:rFonts w:asciiTheme="minorHAnsi" w:hAnsiTheme="minorHAnsi" w:cstheme="minorHAnsi"/>
        </w:rPr>
      </w:pPr>
    </w:p>
    <w:p w14:paraId="3D2E7686" w14:textId="1B638A96" w:rsidR="00BD7AF3" w:rsidRPr="00D61BF7" w:rsidRDefault="00BD7AF3" w:rsidP="00BD7AF3">
      <w:pPr>
        <w:spacing w:line="259" w:lineRule="auto"/>
        <w:jc w:val="both"/>
        <w:rPr>
          <w:rFonts w:asciiTheme="minorHAnsi" w:hAnsiTheme="minorHAnsi" w:cstheme="minorHAnsi"/>
        </w:rPr>
      </w:pPr>
      <w:r w:rsidRPr="00D61BF7">
        <w:rPr>
          <w:rFonts w:asciiTheme="minorHAnsi" w:hAnsiTheme="minorHAnsi" w:cstheme="minorHAnsi"/>
        </w:rPr>
        <w:t>Le pull devra être doté d’un col en V.</w:t>
      </w:r>
    </w:p>
    <w:p w14:paraId="381E11D8" w14:textId="76B28069" w:rsidR="00BD7AF3" w:rsidRPr="00D61BF7" w:rsidRDefault="00BD7AF3" w:rsidP="00BD7AF3">
      <w:pPr>
        <w:spacing w:line="259" w:lineRule="auto"/>
        <w:jc w:val="both"/>
        <w:rPr>
          <w:rFonts w:asciiTheme="minorHAnsi" w:hAnsiTheme="minorHAnsi" w:cstheme="minorHAnsi"/>
        </w:rPr>
      </w:pPr>
      <w:r w:rsidRPr="00D61BF7">
        <w:rPr>
          <w:rFonts w:asciiTheme="minorHAnsi" w:hAnsiTheme="minorHAnsi" w:cstheme="minorHAnsi"/>
        </w:rPr>
        <w:t>La bordure du col sera réalisée côte 1 × 1</w:t>
      </w:r>
      <w:r w:rsidR="00027F45">
        <w:rPr>
          <w:rFonts w:asciiTheme="minorHAnsi" w:hAnsiTheme="minorHAnsi" w:cstheme="minorHAnsi"/>
        </w:rPr>
        <w:t xml:space="preserve"> n’excédant </w:t>
      </w:r>
      <w:r w:rsidRPr="00D61BF7">
        <w:rPr>
          <w:rFonts w:asciiTheme="minorHAnsi" w:hAnsiTheme="minorHAnsi" w:cstheme="minorHAnsi"/>
        </w:rPr>
        <w:t>pas 2 cm</w:t>
      </w:r>
      <w:r w:rsidR="00027F45">
        <w:rPr>
          <w:rFonts w:asciiTheme="minorHAnsi" w:hAnsiTheme="minorHAnsi" w:cstheme="minorHAnsi"/>
        </w:rPr>
        <w:t xml:space="preserve"> de largeur</w:t>
      </w:r>
      <w:r w:rsidRPr="00D61BF7">
        <w:rPr>
          <w:rFonts w:asciiTheme="minorHAnsi" w:hAnsiTheme="minorHAnsi" w:cstheme="minorHAnsi"/>
        </w:rPr>
        <w:t>, la cible étant de 1,5 cm.</w:t>
      </w:r>
    </w:p>
    <w:p w14:paraId="749F6AC6" w14:textId="77777777" w:rsidR="00BD7AF3" w:rsidRPr="00D61BF7" w:rsidRDefault="00BD7AF3" w:rsidP="00BD7AF3">
      <w:pPr>
        <w:spacing w:line="259" w:lineRule="auto"/>
        <w:jc w:val="both"/>
        <w:rPr>
          <w:rFonts w:asciiTheme="minorHAnsi" w:hAnsiTheme="minorHAnsi" w:cstheme="minorHAnsi"/>
        </w:rPr>
      </w:pPr>
    </w:p>
    <w:p w14:paraId="22D02FEF" w14:textId="635BF1A7" w:rsidR="00BD7AF3" w:rsidRDefault="00BD7AF3" w:rsidP="00BD7AF3">
      <w:pPr>
        <w:spacing w:line="259" w:lineRule="auto"/>
        <w:jc w:val="both"/>
        <w:rPr>
          <w:rFonts w:asciiTheme="minorHAnsi" w:hAnsiTheme="minorHAnsi" w:cstheme="minorHAnsi"/>
          <w:u w:val="single"/>
        </w:rPr>
      </w:pPr>
      <w:r w:rsidRPr="00D61BF7">
        <w:rPr>
          <w:rFonts w:asciiTheme="minorHAnsi" w:hAnsiTheme="minorHAnsi" w:cstheme="minorHAnsi"/>
          <w:u w:val="single"/>
        </w:rPr>
        <w:t>Bas de corps et poignets</w:t>
      </w:r>
    </w:p>
    <w:p w14:paraId="59528A64" w14:textId="77777777" w:rsidR="00E227A9" w:rsidRPr="00D61BF7" w:rsidRDefault="00E227A9" w:rsidP="00BD7AF3">
      <w:pPr>
        <w:spacing w:line="259" w:lineRule="auto"/>
        <w:jc w:val="both"/>
        <w:rPr>
          <w:rFonts w:asciiTheme="minorHAnsi" w:hAnsiTheme="minorHAnsi" w:cstheme="minorHAnsi"/>
          <w:u w:val="single"/>
        </w:rPr>
      </w:pPr>
    </w:p>
    <w:p w14:paraId="27CB9CFF" w14:textId="471FF9AF" w:rsidR="00BD7AF3" w:rsidRPr="00D61BF7" w:rsidRDefault="00BD7AF3" w:rsidP="00BD7AF3">
      <w:pPr>
        <w:spacing w:line="259" w:lineRule="auto"/>
        <w:jc w:val="both"/>
        <w:rPr>
          <w:rFonts w:asciiTheme="minorHAnsi" w:hAnsiTheme="minorHAnsi" w:cstheme="minorHAnsi"/>
        </w:rPr>
      </w:pPr>
      <w:r w:rsidRPr="00D61BF7">
        <w:rPr>
          <w:rFonts w:asciiTheme="minorHAnsi" w:hAnsiTheme="minorHAnsi" w:cstheme="minorHAnsi"/>
        </w:rPr>
        <w:t xml:space="preserve">Le bas de corps et les poignets seront réalisés en </w:t>
      </w:r>
      <w:proofErr w:type="spellStart"/>
      <w:r w:rsidRPr="00D61BF7">
        <w:rPr>
          <w:rFonts w:asciiTheme="minorHAnsi" w:hAnsiTheme="minorHAnsi" w:cstheme="minorHAnsi"/>
        </w:rPr>
        <w:t>bord-côte</w:t>
      </w:r>
      <w:proofErr w:type="spellEnd"/>
      <w:r w:rsidRPr="00D61BF7">
        <w:rPr>
          <w:rFonts w:asciiTheme="minorHAnsi" w:hAnsiTheme="minorHAnsi" w:cstheme="minorHAnsi"/>
        </w:rPr>
        <w:t xml:space="preserve"> et devront présenter une élasticité suffisante pour assurer un bon maintien</w:t>
      </w:r>
      <w:r w:rsidR="00E227A9">
        <w:rPr>
          <w:rFonts w:asciiTheme="minorHAnsi" w:hAnsiTheme="minorHAnsi" w:cstheme="minorHAnsi"/>
        </w:rPr>
        <w:t>.</w:t>
      </w:r>
    </w:p>
    <w:p w14:paraId="4C922E76" w14:textId="77777777" w:rsidR="00FA0467" w:rsidRPr="00D61BF7" w:rsidRDefault="00FA0467" w:rsidP="00BD7AF3">
      <w:pPr>
        <w:spacing w:line="259" w:lineRule="auto"/>
        <w:jc w:val="both"/>
        <w:rPr>
          <w:rFonts w:asciiTheme="minorHAnsi" w:hAnsiTheme="minorHAnsi" w:cstheme="minorHAnsi"/>
        </w:rPr>
      </w:pPr>
    </w:p>
    <w:p w14:paraId="19A57042" w14:textId="30BA9C45" w:rsidR="00BD7AF3" w:rsidRPr="00027F45" w:rsidRDefault="00BD7AF3" w:rsidP="00BD7AF3">
      <w:pPr>
        <w:spacing w:line="259" w:lineRule="auto"/>
        <w:jc w:val="both"/>
        <w:rPr>
          <w:rFonts w:asciiTheme="minorHAnsi" w:hAnsiTheme="minorHAnsi" w:cstheme="minorHAnsi"/>
          <w:b/>
        </w:rPr>
      </w:pPr>
      <w:r w:rsidRPr="00027F45">
        <w:rPr>
          <w:rFonts w:asciiTheme="minorHAnsi" w:hAnsiTheme="minorHAnsi" w:cstheme="minorHAnsi"/>
          <w:b/>
        </w:rPr>
        <w:t>Composition</w:t>
      </w:r>
    </w:p>
    <w:p w14:paraId="0209D9EA" w14:textId="77777777" w:rsidR="00E227A9" w:rsidRPr="00D61BF7" w:rsidRDefault="00E227A9" w:rsidP="00BD7AF3">
      <w:pPr>
        <w:spacing w:line="259" w:lineRule="auto"/>
        <w:jc w:val="both"/>
        <w:rPr>
          <w:rFonts w:asciiTheme="minorHAnsi" w:hAnsiTheme="minorHAnsi" w:cstheme="minorHAnsi"/>
          <w:u w:val="single"/>
        </w:rPr>
      </w:pPr>
    </w:p>
    <w:p w14:paraId="41B41E7E" w14:textId="7F87E576" w:rsidR="00AF3911" w:rsidRPr="00D61BF7" w:rsidRDefault="00E227A9" w:rsidP="00BD7AF3">
      <w:pPr>
        <w:spacing w:line="25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Laine</w:t>
      </w:r>
      <w:r w:rsidR="00BD7AF3" w:rsidRPr="00D61BF7">
        <w:rPr>
          <w:rFonts w:asciiTheme="minorHAnsi" w:hAnsiTheme="minorHAnsi" w:cstheme="minorHAnsi"/>
        </w:rPr>
        <w:t xml:space="preserve"> </w:t>
      </w:r>
      <w:r w:rsidR="00F53687" w:rsidRPr="00D61BF7">
        <w:rPr>
          <w:rFonts w:asciiTheme="minorHAnsi" w:hAnsiTheme="minorHAnsi" w:cstheme="minorHAnsi"/>
        </w:rPr>
        <w:t xml:space="preserve">peignée </w:t>
      </w:r>
      <w:r w:rsidR="00BD7AF3" w:rsidRPr="00D61BF7">
        <w:rPr>
          <w:rFonts w:asciiTheme="minorHAnsi" w:hAnsiTheme="minorHAnsi" w:cstheme="minorHAnsi"/>
        </w:rPr>
        <w:t xml:space="preserve">à hauteur de 80 % minimum, le complément pouvant être constitué de fibres </w:t>
      </w:r>
      <w:r>
        <w:rPr>
          <w:rFonts w:asciiTheme="minorHAnsi" w:hAnsiTheme="minorHAnsi" w:cstheme="minorHAnsi"/>
        </w:rPr>
        <w:t>synthétiques permettant de contribuer à la</w:t>
      </w:r>
      <w:r w:rsidR="00BD7AF3" w:rsidRPr="00D61BF7">
        <w:rPr>
          <w:rFonts w:asciiTheme="minorHAnsi" w:hAnsiTheme="minorHAnsi" w:cstheme="minorHAnsi"/>
        </w:rPr>
        <w:t xml:space="preserve"> résistance et </w:t>
      </w:r>
      <w:r w:rsidR="00B5067B">
        <w:rPr>
          <w:rFonts w:asciiTheme="minorHAnsi" w:hAnsiTheme="minorHAnsi" w:cstheme="minorHAnsi"/>
        </w:rPr>
        <w:t xml:space="preserve">à </w:t>
      </w:r>
      <w:r w:rsidR="00BD7AF3" w:rsidRPr="00D61BF7">
        <w:rPr>
          <w:rFonts w:asciiTheme="minorHAnsi" w:hAnsiTheme="minorHAnsi" w:cstheme="minorHAnsi"/>
        </w:rPr>
        <w:t xml:space="preserve">la tenue du </w:t>
      </w:r>
      <w:r>
        <w:rPr>
          <w:rFonts w:asciiTheme="minorHAnsi" w:hAnsiTheme="minorHAnsi" w:cstheme="minorHAnsi"/>
        </w:rPr>
        <w:t>vêtement</w:t>
      </w:r>
      <w:r w:rsidR="00BD7AF3" w:rsidRPr="00D61BF7">
        <w:rPr>
          <w:rFonts w:asciiTheme="minorHAnsi" w:hAnsiTheme="minorHAnsi" w:cstheme="minorHAnsi"/>
        </w:rPr>
        <w:t>.</w:t>
      </w:r>
    </w:p>
    <w:p w14:paraId="1757F76A" w14:textId="71AEDD02" w:rsidR="00AF3911" w:rsidRPr="00D61BF7" w:rsidRDefault="00AF3911" w:rsidP="00B24A65">
      <w:pPr>
        <w:spacing w:line="259" w:lineRule="auto"/>
        <w:jc w:val="both"/>
        <w:rPr>
          <w:rFonts w:asciiTheme="minorHAnsi" w:hAnsiTheme="minorHAnsi" w:cstheme="minorHAnsi"/>
        </w:rPr>
      </w:pPr>
      <w:r w:rsidRPr="00D61BF7">
        <w:rPr>
          <w:rFonts w:asciiTheme="minorHAnsi" w:hAnsiTheme="minorHAnsi" w:cstheme="minorHAnsi"/>
        </w:rPr>
        <w:t>La maille devra présenter un rendu lisse et homogène, compatible avec le port d’une chemise.</w:t>
      </w:r>
    </w:p>
    <w:p w14:paraId="035C9EA6" w14:textId="3D1CDD06" w:rsidR="007D36BD" w:rsidRPr="00D61BF7" w:rsidRDefault="00BD7AF3" w:rsidP="00B24A65">
      <w:pPr>
        <w:spacing w:line="259" w:lineRule="auto"/>
        <w:jc w:val="both"/>
        <w:rPr>
          <w:rFonts w:asciiTheme="minorHAnsi" w:hAnsiTheme="minorHAnsi" w:cstheme="minorHAnsi"/>
        </w:rPr>
      </w:pPr>
      <w:r w:rsidRPr="00D61BF7">
        <w:rPr>
          <w:rFonts w:asciiTheme="minorHAnsi" w:hAnsiTheme="minorHAnsi" w:cstheme="minorHAnsi"/>
        </w:rPr>
        <w:t>Le tricotage devra être suffisamment serré pour assurer une bonne tenue, éviter le pochage et garantir la stabilité dimensionnelle.</w:t>
      </w:r>
    </w:p>
    <w:p w14:paraId="7434717F" w14:textId="77777777" w:rsidR="00CB673A" w:rsidRPr="00D61BF7" w:rsidRDefault="00AF3911" w:rsidP="00B24A65">
      <w:pPr>
        <w:spacing w:line="259" w:lineRule="auto"/>
        <w:jc w:val="both"/>
        <w:rPr>
          <w:rFonts w:asciiTheme="minorHAnsi" w:hAnsiTheme="minorHAnsi" w:cstheme="minorHAnsi"/>
        </w:rPr>
      </w:pPr>
      <w:r w:rsidRPr="00D61BF7">
        <w:rPr>
          <w:rFonts w:asciiTheme="minorHAnsi" w:hAnsiTheme="minorHAnsi" w:cstheme="minorHAnsi"/>
        </w:rPr>
        <w:t xml:space="preserve">Le pull sera réalisé en jauge 12 minimum. </w:t>
      </w:r>
    </w:p>
    <w:p w14:paraId="50A57638" w14:textId="1CD436B6" w:rsidR="00AF3911" w:rsidRPr="00D61BF7" w:rsidRDefault="00AF3911" w:rsidP="00B24A65">
      <w:pPr>
        <w:spacing w:line="259" w:lineRule="auto"/>
        <w:jc w:val="both"/>
        <w:rPr>
          <w:rFonts w:asciiTheme="minorHAnsi" w:hAnsiTheme="minorHAnsi" w:cstheme="minorHAnsi"/>
        </w:rPr>
      </w:pPr>
      <w:r w:rsidRPr="00D61BF7">
        <w:rPr>
          <w:rFonts w:asciiTheme="minorHAnsi" w:hAnsiTheme="minorHAnsi" w:cstheme="minorHAnsi"/>
        </w:rPr>
        <w:t xml:space="preserve">Une jauge 10 pourra être tolérée uniquement si </w:t>
      </w:r>
      <w:r w:rsidR="00E227A9">
        <w:rPr>
          <w:rFonts w:asciiTheme="minorHAnsi" w:hAnsiTheme="minorHAnsi" w:cstheme="minorHAnsi"/>
        </w:rPr>
        <w:t>celle-ci</w:t>
      </w:r>
      <w:r w:rsidRPr="00D61BF7">
        <w:rPr>
          <w:rFonts w:asciiTheme="minorHAnsi" w:hAnsiTheme="minorHAnsi" w:cstheme="minorHAnsi"/>
        </w:rPr>
        <w:t xml:space="preserve"> permet de conserver la finesse visuelle et la tenue </w:t>
      </w:r>
      <w:r w:rsidR="00E227A9">
        <w:rPr>
          <w:rFonts w:asciiTheme="minorHAnsi" w:hAnsiTheme="minorHAnsi" w:cstheme="minorHAnsi"/>
        </w:rPr>
        <w:t>du vêtement</w:t>
      </w:r>
      <w:r w:rsidRPr="00D61BF7">
        <w:rPr>
          <w:rFonts w:asciiTheme="minorHAnsi" w:hAnsiTheme="minorHAnsi" w:cstheme="minorHAnsi"/>
        </w:rPr>
        <w:t>.</w:t>
      </w:r>
    </w:p>
    <w:p w14:paraId="757C3229" w14:textId="77777777" w:rsidR="007E178E" w:rsidRPr="00D61BF7" w:rsidRDefault="007E178E" w:rsidP="007E178E">
      <w:pPr>
        <w:jc w:val="both"/>
        <w:rPr>
          <w:rFonts w:asciiTheme="minorHAnsi" w:hAnsiTheme="minorHAnsi" w:cstheme="minorHAnsi"/>
          <w:b/>
        </w:rPr>
      </w:pPr>
    </w:p>
    <w:p w14:paraId="389D4FFF" w14:textId="77777777" w:rsidR="007E178E" w:rsidRPr="00514399" w:rsidRDefault="007E178E" w:rsidP="007E178E">
      <w:pPr>
        <w:ind w:left="-5"/>
        <w:jc w:val="both"/>
        <w:rPr>
          <w:rFonts w:asciiTheme="minorHAnsi" w:hAnsiTheme="minorHAnsi" w:cstheme="minorHAnsi"/>
          <w:b/>
        </w:rPr>
      </w:pPr>
      <w:r w:rsidRPr="00514399">
        <w:rPr>
          <w:rFonts w:asciiTheme="minorHAnsi" w:hAnsiTheme="minorHAnsi" w:cstheme="minorHAnsi"/>
          <w:b/>
        </w:rPr>
        <w:t>Aspect</w:t>
      </w:r>
    </w:p>
    <w:p w14:paraId="0612C248" w14:textId="77777777" w:rsidR="007E178E" w:rsidRPr="00D61BF7" w:rsidRDefault="007E178E" w:rsidP="007E178E">
      <w:pPr>
        <w:ind w:left="-5"/>
        <w:jc w:val="both"/>
        <w:rPr>
          <w:rFonts w:asciiTheme="minorHAnsi" w:hAnsiTheme="minorHAnsi" w:cstheme="minorHAnsi"/>
        </w:rPr>
      </w:pPr>
    </w:p>
    <w:p w14:paraId="18B3F310" w14:textId="16AA2633" w:rsidR="007E178E" w:rsidRDefault="00514399" w:rsidP="007E178E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Aspect</w:t>
      </w:r>
      <w:r w:rsidR="007E178E" w:rsidRPr="00D61BF7">
        <w:rPr>
          <w:rFonts w:asciiTheme="minorHAnsi" w:hAnsiTheme="minorHAnsi" w:cstheme="minorHAnsi"/>
        </w:rPr>
        <w:t xml:space="preserve"> mat</w:t>
      </w:r>
      <w:r w:rsidR="0078730E">
        <w:rPr>
          <w:rFonts w:asciiTheme="minorHAnsi" w:hAnsiTheme="minorHAnsi" w:cstheme="minorHAnsi"/>
        </w:rPr>
        <w:t xml:space="preserve"> (</w:t>
      </w:r>
      <w:r w:rsidR="007E178E" w:rsidRPr="00D61BF7">
        <w:rPr>
          <w:rFonts w:asciiTheme="minorHAnsi" w:hAnsiTheme="minorHAnsi" w:cstheme="minorHAnsi"/>
        </w:rPr>
        <w:t>non brillant</w:t>
      </w:r>
      <w:r w:rsidR="0078730E">
        <w:rPr>
          <w:rFonts w:asciiTheme="minorHAnsi" w:hAnsiTheme="minorHAnsi" w:cstheme="minorHAnsi"/>
        </w:rPr>
        <w:t>)</w:t>
      </w:r>
    </w:p>
    <w:p w14:paraId="03882C73" w14:textId="1A1DF3DF" w:rsidR="00E227A9" w:rsidRDefault="00E227A9" w:rsidP="007E178E">
      <w:pPr>
        <w:jc w:val="both"/>
        <w:rPr>
          <w:rFonts w:asciiTheme="minorHAnsi" w:hAnsiTheme="minorHAnsi" w:cstheme="minorHAnsi"/>
        </w:rPr>
      </w:pPr>
    </w:p>
    <w:p w14:paraId="0A217F6B" w14:textId="53B0A63C" w:rsidR="00E227A9" w:rsidRPr="00514399" w:rsidRDefault="00E227A9" w:rsidP="007E178E">
      <w:pPr>
        <w:jc w:val="both"/>
        <w:rPr>
          <w:rFonts w:asciiTheme="minorHAnsi" w:hAnsiTheme="minorHAnsi" w:cstheme="minorHAnsi"/>
          <w:b/>
        </w:rPr>
      </w:pPr>
      <w:r w:rsidRPr="00514399">
        <w:rPr>
          <w:rFonts w:asciiTheme="minorHAnsi" w:hAnsiTheme="minorHAnsi" w:cstheme="minorHAnsi"/>
          <w:b/>
        </w:rPr>
        <w:t>Coloris</w:t>
      </w:r>
    </w:p>
    <w:p w14:paraId="3AE636F2" w14:textId="2CD6B204" w:rsidR="00E227A9" w:rsidRDefault="00E227A9" w:rsidP="007E178E">
      <w:pPr>
        <w:jc w:val="both"/>
        <w:rPr>
          <w:rFonts w:asciiTheme="minorHAnsi" w:hAnsiTheme="minorHAnsi" w:cstheme="minorHAnsi"/>
        </w:rPr>
      </w:pPr>
    </w:p>
    <w:p w14:paraId="4377FD99" w14:textId="61B9447C" w:rsidR="00E227A9" w:rsidRDefault="00E227A9" w:rsidP="007E178E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Le pull sera </w:t>
      </w:r>
      <w:r w:rsidR="00012640">
        <w:rPr>
          <w:rFonts w:asciiTheme="minorHAnsi" w:hAnsiTheme="minorHAnsi" w:cstheme="minorHAnsi"/>
        </w:rPr>
        <w:t>disponible</w:t>
      </w:r>
      <w:r>
        <w:rPr>
          <w:rFonts w:asciiTheme="minorHAnsi" w:hAnsiTheme="minorHAnsi" w:cstheme="minorHAnsi"/>
        </w:rPr>
        <w:t xml:space="preserve"> </w:t>
      </w:r>
      <w:r w:rsidR="00012640">
        <w:rPr>
          <w:rFonts w:asciiTheme="minorHAnsi" w:hAnsiTheme="minorHAnsi" w:cstheme="minorHAnsi"/>
        </w:rPr>
        <w:t xml:space="preserve">à la commande dans </w:t>
      </w:r>
      <w:r>
        <w:rPr>
          <w:rFonts w:asciiTheme="minorHAnsi" w:hAnsiTheme="minorHAnsi" w:cstheme="minorHAnsi"/>
        </w:rPr>
        <w:t xml:space="preserve">les </w:t>
      </w:r>
      <w:r w:rsidR="00604D4A">
        <w:rPr>
          <w:rFonts w:asciiTheme="minorHAnsi" w:hAnsiTheme="minorHAnsi" w:cstheme="minorHAnsi"/>
        </w:rPr>
        <w:t xml:space="preserve">deux </w:t>
      </w:r>
      <w:r>
        <w:rPr>
          <w:rFonts w:asciiTheme="minorHAnsi" w:hAnsiTheme="minorHAnsi" w:cstheme="minorHAnsi"/>
        </w:rPr>
        <w:t>coloris suivants :</w:t>
      </w:r>
    </w:p>
    <w:p w14:paraId="33307B0D" w14:textId="65ED7A96" w:rsidR="00E227A9" w:rsidRDefault="00E227A9" w:rsidP="007E178E">
      <w:pPr>
        <w:jc w:val="both"/>
        <w:rPr>
          <w:rFonts w:asciiTheme="minorHAnsi" w:hAnsiTheme="minorHAnsi" w:cstheme="minorHAnsi"/>
        </w:rPr>
      </w:pPr>
    </w:p>
    <w:p w14:paraId="368D189D" w14:textId="79CC9B4E" w:rsidR="00935A0C" w:rsidRDefault="00935A0C" w:rsidP="004E52D0">
      <w:pPr>
        <w:pStyle w:val="Paragraphedeliste"/>
        <w:numPr>
          <w:ilvl w:val="0"/>
          <w:numId w:val="20"/>
        </w:numPr>
        <w:jc w:val="both"/>
        <w:rPr>
          <w:rFonts w:asciiTheme="minorHAnsi" w:hAnsiTheme="minorHAnsi" w:cstheme="minorHAnsi"/>
        </w:rPr>
      </w:pPr>
      <w:r w:rsidRPr="00935A0C">
        <w:rPr>
          <w:rFonts w:asciiTheme="minorHAnsi" w:hAnsiTheme="minorHAnsi" w:cstheme="minorHAnsi"/>
        </w:rPr>
        <w:t>Gris pantone n° 16‐4702 TPX (</w:t>
      </w:r>
      <w:proofErr w:type="spellStart"/>
      <w:r w:rsidRPr="00935A0C">
        <w:rPr>
          <w:rFonts w:asciiTheme="minorHAnsi" w:hAnsiTheme="minorHAnsi" w:cstheme="minorHAnsi"/>
        </w:rPr>
        <w:t>Limestone</w:t>
      </w:r>
      <w:proofErr w:type="spellEnd"/>
      <w:r w:rsidRPr="00935A0C">
        <w:rPr>
          <w:rFonts w:asciiTheme="minorHAnsi" w:hAnsiTheme="minorHAnsi" w:cstheme="minorHAnsi"/>
        </w:rPr>
        <w:t>)</w:t>
      </w:r>
      <w:r w:rsidR="00012640">
        <w:rPr>
          <w:rFonts w:asciiTheme="minorHAnsi" w:hAnsiTheme="minorHAnsi" w:cstheme="minorHAnsi"/>
        </w:rPr>
        <w:t> ;</w:t>
      </w:r>
    </w:p>
    <w:p w14:paraId="6284B6AA" w14:textId="27D8D615" w:rsidR="00E227A9" w:rsidRPr="004E52D0" w:rsidRDefault="00E227A9" w:rsidP="004E52D0">
      <w:pPr>
        <w:pStyle w:val="Paragraphedeliste"/>
        <w:numPr>
          <w:ilvl w:val="0"/>
          <w:numId w:val="20"/>
        </w:numPr>
        <w:jc w:val="both"/>
        <w:rPr>
          <w:rFonts w:asciiTheme="minorHAnsi" w:hAnsiTheme="minorHAnsi" w:cstheme="minorHAnsi"/>
        </w:rPr>
      </w:pPr>
      <w:r w:rsidRPr="004E52D0">
        <w:rPr>
          <w:rFonts w:asciiTheme="minorHAnsi" w:hAnsiTheme="minorHAnsi" w:cstheme="minorHAnsi"/>
        </w:rPr>
        <w:t>Bleu Pantone 19-3831 TCX (Maritime Blue)</w:t>
      </w:r>
      <w:r w:rsidR="000A1B8B" w:rsidRPr="004E52D0">
        <w:rPr>
          <w:rFonts w:asciiTheme="minorHAnsi" w:hAnsiTheme="minorHAnsi" w:cstheme="minorHAnsi"/>
        </w:rPr>
        <w:t xml:space="preserve"> ou </w:t>
      </w:r>
      <w:r w:rsidR="00012640">
        <w:rPr>
          <w:rFonts w:asciiTheme="minorHAnsi" w:hAnsiTheme="minorHAnsi" w:cstheme="minorHAnsi"/>
        </w:rPr>
        <w:t>teinte approchante.</w:t>
      </w:r>
    </w:p>
    <w:p w14:paraId="3B5B58B1" w14:textId="3A665106" w:rsidR="00E227A9" w:rsidRDefault="00E227A9" w:rsidP="007E178E">
      <w:pPr>
        <w:jc w:val="both"/>
        <w:rPr>
          <w:rFonts w:asciiTheme="minorHAnsi" w:hAnsiTheme="minorHAnsi" w:cstheme="minorHAnsi"/>
        </w:rPr>
      </w:pPr>
    </w:p>
    <w:p w14:paraId="023F1B0A" w14:textId="69A2B9C5" w:rsidR="00E227A9" w:rsidRPr="00514399" w:rsidRDefault="00E227A9" w:rsidP="007E178E">
      <w:pPr>
        <w:jc w:val="both"/>
        <w:rPr>
          <w:rFonts w:asciiTheme="minorHAnsi" w:hAnsiTheme="minorHAnsi" w:cstheme="minorHAnsi"/>
          <w:b/>
        </w:rPr>
      </w:pPr>
      <w:r w:rsidRPr="00514399">
        <w:rPr>
          <w:rFonts w:asciiTheme="minorHAnsi" w:hAnsiTheme="minorHAnsi" w:cstheme="minorHAnsi"/>
          <w:b/>
        </w:rPr>
        <w:t>Poids</w:t>
      </w:r>
    </w:p>
    <w:p w14:paraId="6BCC8B97" w14:textId="77777777" w:rsidR="00E227A9" w:rsidRDefault="00E227A9" w:rsidP="007E178E">
      <w:pPr>
        <w:jc w:val="both"/>
        <w:rPr>
          <w:rFonts w:asciiTheme="minorHAnsi" w:hAnsiTheme="minorHAnsi" w:cstheme="minorHAnsi"/>
        </w:rPr>
      </w:pPr>
    </w:p>
    <w:p w14:paraId="22BDB42D" w14:textId="1683662F" w:rsidR="00E227A9" w:rsidRPr="00D61BF7" w:rsidRDefault="003513B7" w:rsidP="007E178E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40</w:t>
      </w:r>
      <w:r w:rsidR="00E227A9" w:rsidRPr="00D61BF7">
        <w:rPr>
          <w:rFonts w:asciiTheme="minorHAnsi" w:hAnsiTheme="minorHAnsi" w:cstheme="minorHAnsi"/>
        </w:rPr>
        <w:t>0 g ± 50 g en taille M</w:t>
      </w:r>
    </w:p>
    <w:p w14:paraId="4A807B69" w14:textId="77777777" w:rsidR="007E178E" w:rsidRPr="00D61BF7" w:rsidRDefault="007E178E" w:rsidP="007E178E">
      <w:pPr>
        <w:jc w:val="both"/>
        <w:rPr>
          <w:rFonts w:asciiTheme="minorHAnsi" w:hAnsiTheme="minorHAnsi" w:cstheme="minorHAnsi"/>
          <w:b/>
        </w:rPr>
      </w:pPr>
    </w:p>
    <w:p w14:paraId="3E0B59BD" w14:textId="77777777" w:rsidR="007E178E" w:rsidRPr="00514399" w:rsidRDefault="007E178E" w:rsidP="007E178E">
      <w:pPr>
        <w:ind w:left="-5"/>
        <w:jc w:val="both"/>
        <w:rPr>
          <w:rFonts w:asciiTheme="minorHAnsi" w:hAnsiTheme="minorHAnsi" w:cstheme="minorHAnsi"/>
          <w:b/>
        </w:rPr>
      </w:pPr>
      <w:r w:rsidRPr="00514399">
        <w:rPr>
          <w:rFonts w:asciiTheme="minorHAnsi" w:hAnsiTheme="minorHAnsi" w:cstheme="minorHAnsi"/>
          <w:b/>
        </w:rPr>
        <w:t xml:space="preserve">Entretien </w:t>
      </w:r>
    </w:p>
    <w:p w14:paraId="547E8565" w14:textId="77777777" w:rsidR="007E178E" w:rsidRPr="00D61BF7" w:rsidRDefault="007E178E" w:rsidP="007E178E">
      <w:pPr>
        <w:ind w:left="-5"/>
        <w:jc w:val="both"/>
        <w:rPr>
          <w:rFonts w:asciiTheme="minorHAnsi" w:hAnsiTheme="minorHAnsi" w:cstheme="minorHAnsi"/>
        </w:rPr>
      </w:pPr>
    </w:p>
    <w:p w14:paraId="17913CB1" w14:textId="5DF60085" w:rsidR="007E178E" w:rsidRPr="00D61BF7" w:rsidRDefault="007E178E" w:rsidP="007E178E">
      <w:pPr>
        <w:ind w:left="-5"/>
        <w:jc w:val="both"/>
        <w:rPr>
          <w:rFonts w:asciiTheme="minorHAnsi" w:hAnsiTheme="minorHAnsi" w:cstheme="minorHAnsi"/>
        </w:rPr>
      </w:pPr>
      <w:r w:rsidRPr="00D61BF7">
        <w:rPr>
          <w:rFonts w:asciiTheme="minorHAnsi" w:hAnsiTheme="minorHAnsi" w:cstheme="minorHAnsi"/>
        </w:rPr>
        <w:t xml:space="preserve">Lavage </w:t>
      </w:r>
      <w:r w:rsidR="00812671">
        <w:rPr>
          <w:rFonts w:asciiTheme="minorHAnsi" w:hAnsiTheme="minorHAnsi" w:cstheme="minorHAnsi"/>
        </w:rPr>
        <w:t xml:space="preserve">possible en </w:t>
      </w:r>
      <w:r w:rsidRPr="00D61BF7">
        <w:rPr>
          <w:rFonts w:asciiTheme="minorHAnsi" w:hAnsiTheme="minorHAnsi" w:cstheme="minorHAnsi"/>
        </w:rPr>
        <w:t>machine</w:t>
      </w:r>
      <w:r w:rsidR="00935A0C">
        <w:rPr>
          <w:rFonts w:asciiTheme="minorHAnsi" w:hAnsiTheme="minorHAnsi" w:cstheme="minorHAnsi"/>
        </w:rPr>
        <w:t>.</w:t>
      </w:r>
    </w:p>
    <w:p w14:paraId="39D20DA5" w14:textId="77777777" w:rsidR="007E178E" w:rsidRDefault="007E178E" w:rsidP="007E178E">
      <w:pPr>
        <w:jc w:val="both"/>
        <w:rPr>
          <w:rFonts w:asciiTheme="minorHAnsi" w:hAnsiTheme="minorHAnsi" w:cstheme="minorHAnsi"/>
        </w:rPr>
      </w:pPr>
    </w:p>
    <w:p w14:paraId="6E09BBF3" w14:textId="1508D33F" w:rsidR="00012640" w:rsidRPr="00012640" w:rsidRDefault="00012640" w:rsidP="007E178E">
      <w:pPr>
        <w:jc w:val="both"/>
        <w:rPr>
          <w:rFonts w:asciiTheme="minorHAnsi" w:hAnsiTheme="minorHAnsi" w:cstheme="minorHAnsi"/>
          <w:b/>
          <w:bCs/>
        </w:rPr>
      </w:pPr>
      <w:r w:rsidRPr="00012640">
        <w:rPr>
          <w:rFonts w:asciiTheme="minorHAnsi" w:hAnsiTheme="minorHAnsi" w:cstheme="minorHAnsi"/>
          <w:b/>
          <w:bCs/>
        </w:rPr>
        <w:t>Coupe</w:t>
      </w:r>
    </w:p>
    <w:p w14:paraId="68AA5639" w14:textId="77777777" w:rsidR="00012640" w:rsidRPr="00D61BF7" w:rsidRDefault="00012640" w:rsidP="007E178E">
      <w:pPr>
        <w:jc w:val="both"/>
        <w:rPr>
          <w:rFonts w:asciiTheme="minorHAnsi" w:hAnsiTheme="minorHAnsi" w:cstheme="minorHAnsi"/>
        </w:rPr>
      </w:pPr>
    </w:p>
    <w:p w14:paraId="00C0A6D3" w14:textId="77777777" w:rsidR="00012640" w:rsidRPr="002844FE" w:rsidRDefault="00012640" w:rsidP="00012640">
      <w:pPr>
        <w:spacing w:line="259" w:lineRule="auto"/>
        <w:jc w:val="both"/>
        <w:rPr>
          <w:rFonts w:asciiTheme="minorHAnsi" w:hAnsiTheme="minorHAnsi" w:cstheme="minorHAnsi"/>
        </w:rPr>
      </w:pPr>
      <w:r w:rsidRPr="002844FE">
        <w:rPr>
          <w:rFonts w:asciiTheme="minorHAnsi" w:hAnsiTheme="minorHAnsi" w:cstheme="minorHAnsi"/>
        </w:rPr>
        <w:t>De préférence, des coupes homme et femme distinctes seront proposées, afin de garantir une adaptation morphologique optimale.</w:t>
      </w:r>
    </w:p>
    <w:p w14:paraId="79CC9689" w14:textId="77777777" w:rsidR="00012640" w:rsidRPr="002844FE" w:rsidRDefault="00012640" w:rsidP="00012640">
      <w:pPr>
        <w:spacing w:line="259" w:lineRule="auto"/>
        <w:jc w:val="both"/>
        <w:rPr>
          <w:rFonts w:asciiTheme="minorHAnsi" w:hAnsiTheme="minorHAnsi" w:cstheme="minorHAnsi"/>
        </w:rPr>
      </w:pPr>
    </w:p>
    <w:p w14:paraId="38B7F437" w14:textId="77777777" w:rsidR="00012640" w:rsidRDefault="00012640" w:rsidP="00012640">
      <w:pPr>
        <w:spacing w:line="259" w:lineRule="auto"/>
        <w:jc w:val="both"/>
        <w:rPr>
          <w:rFonts w:asciiTheme="minorHAnsi" w:hAnsiTheme="minorHAnsi" w:cstheme="minorHAnsi"/>
        </w:rPr>
      </w:pPr>
      <w:r w:rsidRPr="002844FE">
        <w:rPr>
          <w:rFonts w:asciiTheme="minorHAnsi" w:hAnsiTheme="minorHAnsi" w:cstheme="minorHAnsi"/>
        </w:rPr>
        <w:t>Une coupe unisexe sera admise sous réserve qu’elle présente un niveau d’ergonomie, d’aisance et d’adaptation morphologique équivalent, et qu’elle couvre l’ensemble des tailles exigées.</w:t>
      </w:r>
    </w:p>
    <w:p w14:paraId="0420BD52" w14:textId="77777777" w:rsidR="00012640" w:rsidRPr="00441C33" w:rsidRDefault="00012640" w:rsidP="00012640">
      <w:pPr>
        <w:spacing w:after="18" w:line="259" w:lineRule="auto"/>
        <w:jc w:val="both"/>
        <w:rPr>
          <w:rFonts w:asciiTheme="minorHAnsi" w:hAnsiTheme="minorHAnsi" w:cstheme="minorHAnsi"/>
        </w:rPr>
      </w:pPr>
    </w:p>
    <w:p w14:paraId="770BB65F" w14:textId="77777777" w:rsidR="00012640" w:rsidRPr="00441C33" w:rsidRDefault="00012640" w:rsidP="00012640">
      <w:pPr>
        <w:spacing w:after="18" w:line="259" w:lineRule="auto"/>
        <w:jc w:val="both"/>
        <w:rPr>
          <w:rFonts w:asciiTheme="minorHAnsi" w:hAnsiTheme="minorHAnsi" w:cstheme="minorHAnsi"/>
          <w:b/>
          <w:bCs/>
        </w:rPr>
      </w:pPr>
      <w:r w:rsidRPr="00441C33">
        <w:rPr>
          <w:rFonts w:asciiTheme="minorHAnsi" w:hAnsiTheme="minorHAnsi" w:cstheme="minorHAnsi"/>
          <w:b/>
          <w:bCs/>
        </w:rPr>
        <w:t>Gamme</w:t>
      </w:r>
      <w:r>
        <w:rPr>
          <w:rFonts w:asciiTheme="minorHAnsi" w:hAnsiTheme="minorHAnsi" w:cstheme="minorHAnsi"/>
          <w:b/>
          <w:bCs/>
        </w:rPr>
        <w:t>s</w:t>
      </w:r>
      <w:r w:rsidRPr="00441C33">
        <w:rPr>
          <w:rFonts w:asciiTheme="minorHAnsi" w:hAnsiTheme="minorHAnsi" w:cstheme="minorHAnsi"/>
          <w:b/>
          <w:bCs/>
        </w:rPr>
        <w:t xml:space="preserve"> de tailles</w:t>
      </w:r>
    </w:p>
    <w:p w14:paraId="17605493" w14:textId="77777777" w:rsidR="00012640" w:rsidRDefault="00012640" w:rsidP="00012640">
      <w:pPr>
        <w:spacing w:after="18" w:line="259" w:lineRule="auto"/>
        <w:jc w:val="both"/>
        <w:rPr>
          <w:rFonts w:asciiTheme="minorHAnsi" w:hAnsiTheme="minorHAnsi" w:cstheme="minorHAnsi"/>
          <w:b/>
          <w:bCs/>
        </w:rPr>
      </w:pPr>
    </w:p>
    <w:p w14:paraId="65993AD4" w14:textId="77777777" w:rsidR="00012640" w:rsidRDefault="00012640" w:rsidP="00012640">
      <w:pPr>
        <w:spacing w:after="18" w:line="259" w:lineRule="auto"/>
        <w:jc w:val="both"/>
        <w:rPr>
          <w:rFonts w:asciiTheme="minorHAnsi" w:hAnsiTheme="minorHAnsi" w:cstheme="minorHAnsi"/>
        </w:rPr>
      </w:pPr>
      <w:r w:rsidRPr="0083578E">
        <w:rPr>
          <w:rFonts w:asciiTheme="minorHAnsi" w:hAnsiTheme="minorHAnsi" w:cstheme="minorHAnsi"/>
          <w:u w:val="single"/>
        </w:rPr>
        <w:t>Homme</w:t>
      </w:r>
      <w:r>
        <w:rPr>
          <w:rFonts w:asciiTheme="minorHAnsi" w:hAnsiTheme="minorHAnsi" w:cstheme="minorHAnsi"/>
        </w:rPr>
        <w:t> : au minimum 8 tailles, couvrant des tours de</w:t>
      </w:r>
      <w:r w:rsidRPr="00441C33">
        <w:rPr>
          <w:rFonts w:asciiTheme="minorHAnsi" w:hAnsiTheme="minorHAnsi" w:cstheme="minorHAnsi"/>
        </w:rPr>
        <w:t xml:space="preserve"> poitrine </w:t>
      </w:r>
      <w:r>
        <w:rPr>
          <w:rFonts w:asciiTheme="minorHAnsi" w:hAnsiTheme="minorHAnsi" w:cstheme="minorHAnsi"/>
        </w:rPr>
        <w:t xml:space="preserve">allant </w:t>
      </w:r>
      <w:r w:rsidRPr="00441C33">
        <w:rPr>
          <w:rFonts w:asciiTheme="minorHAnsi" w:hAnsiTheme="minorHAnsi" w:cstheme="minorHAnsi"/>
        </w:rPr>
        <w:t>de moins de 82 cm à plus de 130 cm</w:t>
      </w:r>
      <w:r>
        <w:rPr>
          <w:rFonts w:asciiTheme="minorHAnsi" w:hAnsiTheme="minorHAnsi" w:cstheme="minorHAnsi"/>
        </w:rPr>
        <w:t>.</w:t>
      </w:r>
    </w:p>
    <w:p w14:paraId="4272D665" w14:textId="77777777" w:rsidR="00012640" w:rsidRDefault="00012640" w:rsidP="00012640">
      <w:pPr>
        <w:spacing w:after="18" w:line="259" w:lineRule="auto"/>
        <w:jc w:val="both"/>
        <w:rPr>
          <w:rFonts w:asciiTheme="minorHAnsi" w:hAnsiTheme="minorHAnsi" w:cstheme="minorHAnsi"/>
        </w:rPr>
      </w:pPr>
      <w:r w:rsidRPr="0083578E">
        <w:rPr>
          <w:rFonts w:asciiTheme="minorHAnsi" w:hAnsiTheme="minorHAnsi" w:cstheme="minorHAnsi"/>
          <w:u w:val="single"/>
        </w:rPr>
        <w:t>Femme</w:t>
      </w:r>
      <w:r>
        <w:rPr>
          <w:rFonts w:asciiTheme="minorHAnsi" w:hAnsiTheme="minorHAnsi" w:cstheme="minorHAnsi"/>
        </w:rPr>
        <w:t xml:space="preserve"> : au minimum 5 tailles, couvrant des tours de </w:t>
      </w:r>
      <w:r w:rsidRPr="00441C33">
        <w:rPr>
          <w:rFonts w:asciiTheme="minorHAnsi" w:hAnsiTheme="minorHAnsi" w:cstheme="minorHAnsi"/>
        </w:rPr>
        <w:t xml:space="preserve">poitrine </w:t>
      </w:r>
      <w:r>
        <w:rPr>
          <w:rFonts w:asciiTheme="minorHAnsi" w:hAnsiTheme="minorHAnsi" w:cstheme="minorHAnsi"/>
        </w:rPr>
        <w:t xml:space="preserve">allant </w:t>
      </w:r>
      <w:r w:rsidRPr="00441C33">
        <w:rPr>
          <w:rFonts w:asciiTheme="minorHAnsi" w:hAnsiTheme="minorHAnsi" w:cstheme="minorHAnsi"/>
        </w:rPr>
        <w:t>de moins de 83 cm à plus de 110 cm.</w:t>
      </w:r>
    </w:p>
    <w:p w14:paraId="7321A4E1" w14:textId="77777777" w:rsidR="001324B3" w:rsidRDefault="001324B3" w:rsidP="001324B3">
      <w:pPr>
        <w:spacing w:after="18" w:line="256" w:lineRule="auto"/>
        <w:jc w:val="both"/>
        <w:rPr>
          <w:rFonts w:asciiTheme="minorHAnsi" w:hAnsiTheme="minorHAnsi" w:cstheme="minorHAnsi"/>
        </w:rPr>
      </w:pPr>
    </w:p>
    <w:p w14:paraId="1E3EA8DA" w14:textId="39C94654" w:rsidR="00012640" w:rsidRDefault="00012640" w:rsidP="001324B3">
      <w:pPr>
        <w:spacing w:after="18" w:line="256" w:lineRule="auto"/>
        <w:jc w:val="both"/>
        <w:rPr>
          <w:rFonts w:asciiTheme="minorHAnsi" w:hAnsiTheme="minorHAnsi" w:cstheme="minorHAnsi"/>
        </w:rPr>
      </w:pPr>
      <w:r w:rsidRPr="00012640">
        <w:rPr>
          <w:rFonts w:asciiTheme="minorHAnsi" w:hAnsiTheme="minorHAnsi" w:cstheme="minorHAnsi"/>
          <w:u w:val="single"/>
        </w:rPr>
        <w:t>Une grille de tailles exprimée en centimètres sera fournie par le titulaire</w:t>
      </w:r>
      <w:r w:rsidRPr="00012640">
        <w:rPr>
          <w:rFonts w:asciiTheme="minorHAnsi" w:hAnsiTheme="minorHAnsi" w:cstheme="minorHAnsi"/>
        </w:rPr>
        <w:t>.</w:t>
      </w:r>
    </w:p>
    <w:p w14:paraId="13BDB8E5" w14:textId="77777777" w:rsidR="00012640" w:rsidRDefault="00012640" w:rsidP="001324B3">
      <w:pPr>
        <w:spacing w:after="18" w:line="256" w:lineRule="auto"/>
        <w:jc w:val="both"/>
        <w:rPr>
          <w:rFonts w:asciiTheme="minorHAnsi" w:hAnsiTheme="minorHAnsi" w:cstheme="minorHAnsi"/>
        </w:rPr>
      </w:pPr>
    </w:p>
    <w:p w14:paraId="5A75E7F2" w14:textId="77777777" w:rsidR="00012640" w:rsidRPr="00CE1923" w:rsidRDefault="00012640" w:rsidP="00012640">
      <w:pPr>
        <w:spacing w:after="18" w:line="259" w:lineRule="auto"/>
        <w:rPr>
          <w:rFonts w:ascii="Calibri" w:hAnsi="Calibri" w:cs="Calibri"/>
          <w:b/>
          <w:bCs/>
        </w:rPr>
      </w:pPr>
      <w:r w:rsidRPr="00CE1923">
        <w:rPr>
          <w:rFonts w:ascii="Calibri" w:hAnsi="Calibri" w:cs="Calibri"/>
          <w:b/>
          <w:bCs/>
        </w:rPr>
        <w:t>Supports d’écussonnage et de galonnage</w:t>
      </w:r>
    </w:p>
    <w:p w14:paraId="7850108B" w14:textId="77777777" w:rsidR="00012640" w:rsidRPr="00CE1923" w:rsidRDefault="00012640" w:rsidP="00012640">
      <w:pPr>
        <w:spacing w:after="18" w:line="259" w:lineRule="auto"/>
        <w:rPr>
          <w:rFonts w:ascii="Calibri" w:hAnsi="Calibri" w:cs="Calibri"/>
        </w:rPr>
      </w:pPr>
    </w:p>
    <w:p w14:paraId="32979856" w14:textId="77777777" w:rsidR="00012640" w:rsidRPr="00CE1923" w:rsidRDefault="00012640" w:rsidP="00012640">
      <w:pPr>
        <w:spacing w:after="18" w:line="259" w:lineRule="auto"/>
        <w:rPr>
          <w:rFonts w:ascii="Calibri" w:hAnsi="Calibri" w:cs="Calibri"/>
        </w:rPr>
      </w:pPr>
      <w:r w:rsidRPr="00CE1923">
        <w:rPr>
          <w:rFonts w:ascii="Calibri" w:hAnsi="Calibri" w:cs="Calibri"/>
        </w:rPr>
        <w:t>Les supports d’écussonnage et de galonnage seront réalisés en auto-agrippant, partie astrakan, dans des coloris assortis aux nuances du tissu de fond, et fixés aux emplacements suivants :</w:t>
      </w:r>
    </w:p>
    <w:p w14:paraId="7CBBEE2F" w14:textId="77777777" w:rsidR="00012640" w:rsidRPr="00CE1923" w:rsidRDefault="00012640" w:rsidP="00012640">
      <w:pPr>
        <w:spacing w:after="18" w:line="259" w:lineRule="auto"/>
        <w:rPr>
          <w:rFonts w:ascii="Calibri" w:hAnsi="Calibri" w:cs="Calibri"/>
        </w:rPr>
      </w:pPr>
    </w:p>
    <w:p w14:paraId="50AD8433" w14:textId="77777777" w:rsidR="00012640" w:rsidRPr="00CE1923" w:rsidRDefault="00012640" w:rsidP="00012640">
      <w:pPr>
        <w:pStyle w:val="Paragraphedeliste"/>
        <w:numPr>
          <w:ilvl w:val="0"/>
          <w:numId w:val="22"/>
        </w:numPr>
        <w:spacing w:after="18" w:line="259" w:lineRule="auto"/>
        <w:rPr>
          <w:rFonts w:ascii="Calibri" w:hAnsi="Calibri" w:cs="Calibri"/>
        </w:rPr>
      </w:pPr>
      <w:r>
        <w:rPr>
          <w:rFonts w:ascii="Calibri" w:hAnsi="Calibri" w:cs="Calibri"/>
        </w:rPr>
        <w:t>S</w:t>
      </w:r>
      <w:r w:rsidRPr="00CE1923">
        <w:rPr>
          <w:rFonts w:ascii="Calibri" w:hAnsi="Calibri" w:cs="Calibri"/>
        </w:rPr>
        <w:t>upport rectangulaire de 120 mm de longueur sur 60 mm de hauteur, positionné sur la manche gauche, à 50 mm sous la couture d’épaule ;</w:t>
      </w:r>
    </w:p>
    <w:p w14:paraId="2BB56D93" w14:textId="77777777" w:rsidR="00012640" w:rsidRPr="00CE1923" w:rsidRDefault="00012640" w:rsidP="00012640">
      <w:pPr>
        <w:pStyle w:val="Paragraphedeliste"/>
        <w:numPr>
          <w:ilvl w:val="0"/>
          <w:numId w:val="22"/>
        </w:numPr>
        <w:spacing w:after="18" w:line="259" w:lineRule="auto"/>
        <w:rPr>
          <w:rFonts w:ascii="Calibri" w:hAnsi="Calibri" w:cs="Calibri"/>
        </w:rPr>
      </w:pPr>
      <w:r>
        <w:rPr>
          <w:rFonts w:ascii="Calibri" w:hAnsi="Calibri" w:cs="Calibri"/>
        </w:rPr>
        <w:t>S</w:t>
      </w:r>
      <w:r w:rsidRPr="00CE1923">
        <w:rPr>
          <w:rFonts w:ascii="Calibri" w:hAnsi="Calibri" w:cs="Calibri"/>
        </w:rPr>
        <w:t>upport rond de 75 mm de diamètre, positionné sur la manche droite, à 50 mm sous la couture d’épaule ;</w:t>
      </w:r>
    </w:p>
    <w:p w14:paraId="6A395A18" w14:textId="77777777" w:rsidR="00012640" w:rsidRPr="00CE1923" w:rsidRDefault="00012640" w:rsidP="00012640">
      <w:pPr>
        <w:pStyle w:val="Paragraphedeliste"/>
        <w:numPr>
          <w:ilvl w:val="0"/>
          <w:numId w:val="22"/>
        </w:numPr>
        <w:spacing w:after="18" w:line="259" w:lineRule="auto"/>
        <w:rPr>
          <w:rFonts w:ascii="Calibri" w:hAnsi="Calibri" w:cs="Calibri"/>
        </w:rPr>
      </w:pPr>
      <w:r>
        <w:rPr>
          <w:rFonts w:ascii="Calibri" w:hAnsi="Calibri" w:cs="Calibri"/>
        </w:rPr>
        <w:t>S</w:t>
      </w:r>
      <w:r w:rsidRPr="00CE1923">
        <w:rPr>
          <w:rFonts w:ascii="Calibri" w:hAnsi="Calibri" w:cs="Calibri"/>
        </w:rPr>
        <w:t>upport carré de 50 mm x 50 mm, situé sur la poitrine droite, centré à 80 mm de l’axe du vêtement et à 20 mm sous la tête de manche ;</w:t>
      </w:r>
    </w:p>
    <w:p w14:paraId="354245AD" w14:textId="77777777" w:rsidR="00012640" w:rsidRPr="00CE1923" w:rsidRDefault="00012640" w:rsidP="00012640">
      <w:pPr>
        <w:pStyle w:val="Paragraphedeliste"/>
        <w:numPr>
          <w:ilvl w:val="0"/>
          <w:numId w:val="22"/>
        </w:numPr>
        <w:spacing w:after="18" w:line="259" w:lineRule="auto"/>
        <w:rPr>
          <w:rFonts w:ascii="Calibri" w:hAnsi="Calibri" w:cs="Calibri"/>
        </w:rPr>
      </w:pPr>
      <w:r>
        <w:rPr>
          <w:rFonts w:ascii="Calibri" w:hAnsi="Calibri" w:cs="Calibri"/>
        </w:rPr>
        <w:t>S</w:t>
      </w:r>
      <w:r w:rsidRPr="00CE1923">
        <w:rPr>
          <w:rFonts w:ascii="Calibri" w:hAnsi="Calibri" w:cs="Calibri"/>
        </w:rPr>
        <w:t>upport en forme d’écu de 50 mm de largeur sur 60 mm de hauteur, situé sur la poitrine droite, centré à 10 mm au-dessous du support précédent.</w:t>
      </w:r>
    </w:p>
    <w:p w14:paraId="4A77DA75" w14:textId="77777777" w:rsidR="00012640" w:rsidRPr="00CE1923" w:rsidRDefault="00012640" w:rsidP="00012640">
      <w:pPr>
        <w:spacing w:after="18" w:line="259" w:lineRule="auto"/>
        <w:rPr>
          <w:rFonts w:ascii="Calibri" w:hAnsi="Calibri" w:cs="Calibri"/>
        </w:rPr>
      </w:pPr>
    </w:p>
    <w:p w14:paraId="7304A7D2" w14:textId="77777777" w:rsidR="00012640" w:rsidRDefault="00012640" w:rsidP="00012640">
      <w:pPr>
        <w:spacing w:after="18" w:line="259" w:lineRule="auto"/>
        <w:rPr>
          <w:rFonts w:ascii="Calibri" w:hAnsi="Calibri" w:cs="Calibri"/>
        </w:rPr>
      </w:pPr>
      <w:r w:rsidRPr="000E59D3">
        <w:rPr>
          <w:rFonts w:ascii="Calibri" w:hAnsi="Calibri" w:cs="Calibri"/>
        </w:rPr>
        <w:t>Le mode de fixation retenu, par couture, collage, soudure ou procédé équivalent, devra garantir une tenue durable en usage normal et ne pas compromettre l’intégrité du vêtement.</w:t>
      </w:r>
    </w:p>
    <w:p w14:paraId="1665F096" w14:textId="77777777" w:rsidR="00514399" w:rsidRDefault="00514399" w:rsidP="00E227A9">
      <w:pPr>
        <w:spacing w:after="18" w:line="259" w:lineRule="auto"/>
        <w:jc w:val="both"/>
        <w:rPr>
          <w:rFonts w:asciiTheme="minorHAnsi" w:hAnsiTheme="minorHAnsi" w:cstheme="minorHAnsi"/>
        </w:rPr>
      </w:pPr>
    </w:p>
    <w:p w14:paraId="11D59024" w14:textId="0AD08B0C" w:rsidR="00B11243" w:rsidRPr="00B11243" w:rsidRDefault="00B11243" w:rsidP="00B11243">
      <w:pPr>
        <w:rPr>
          <w:rFonts w:asciiTheme="minorHAnsi" w:hAnsiTheme="minorHAnsi" w:cstheme="minorHAnsi"/>
          <w:b/>
        </w:rPr>
      </w:pPr>
      <w:r w:rsidRPr="00514399">
        <w:rPr>
          <w:rFonts w:asciiTheme="minorHAnsi" w:hAnsiTheme="minorHAnsi" w:cstheme="minorHAnsi"/>
          <w:b/>
        </w:rPr>
        <w:t>Propriétés minimales</w:t>
      </w:r>
    </w:p>
    <w:p w14:paraId="5FBB1C5E" w14:textId="283C3DB5" w:rsidR="00FA425F" w:rsidRPr="00B11243" w:rsidRDefault="00FA425F" w:rsidP="00AF3911">
      <w:pPr>
        <w:spacing w:line="259" w:lineRule="auto"/>
        <w:jc w:val="both"/>
        <w:rPr>
          <w:rFonts w:asciiTheme="minorHAnsi" w:hAnsiTheme="minorHAnsi" w:cstheme="minorHAnsi"/>
        </w:rPr>
      </w:pPr>
    </w:p>
    <w:tbl>
      <w:tblPr>
        <w:tblStyle w:val="Grilledutableau"/>
        <w:tblW w:w="0" w:type="auto"/>
        <w:tblInd w:w="-5" w:type="dxa"/>
        <w:tblLook w:val="04A0" w:firstRow="1" w:lastRow="0" w:firstColumn="1" w:lastColumn="0" w:noHBand="0" w:noVBand="1"/>
      </w:tblPr>
      <w:tblGrid>
        <w:gridCol w:w="2977"/>
        <w:gridCol w:w="4678"/>
        <w:gridCol w:w="2410"/>
      </w:tblGrid>
      <w:tr w:rsidR="00B11243" w:rsidRPr="00D61BF7" w14:paraId="5A70F7D0" w14:textId="77777777" w:rsidTr="00B11243">
        <w:tc>
          <w:tcPr>
            <w:tcW w:w="2977" w:type="dxa"/>
            <w:shd w:val="clear" w:color="auto" w:fill="DBE5F1" w:themeFill="accent1" w:themeFillTint="33"/>
            <w:vAlign w:val="center"/>
          </w:tcPr>
          <w:p w14:paraId="7D4F8457" w14:textId="77777777" w:rsidR="00B11243" w:rsidRPr="00D61BF7" w:rsidRDefault="00B11243" w:rsidP="00145C04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61BF7">
              <w:rPr>
                <w:rFonts w:asciiTheme="minorHAnsi" w:hAnsiTheme="minorHAnsi" w:cstheme="minorHAnsi"/>
                <w:b/>
              </w:rPr>
              <w:t>Propriétés</w:t>
            </w:r>
          </w:p>
        </w:tc>
        <w:tc>
          <w:tcPr>
            <w:tcW w:w="4678" w:type="dxa"/>
            <w:shd w:val="clear" w:color="auto" w:fill="DBE5F1" w:themeFill="accent1" w:themeFillTint="33"/>
            <w:vAlign w:val="center"/>
          </w:tcPr>
          <w:p w14:paraId="6E94F63D" w14:textId="77777777" w:rsidR="00B11243" w:rsidRPr="00D61BF7" w:rsidRDefault="00B11243" w:rsidP="00145C04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61BF7">
              <w:rPr>
                <w:rFonts w:asciiTheme="minorHAnsi" w:hAnsiTheme="minorHAnsi" w:cstheme="minorHAnsi"/>
                <w:b/>
              </w:rPr>
              <w:t>Exigences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14:paraId="63B76D15" w14:textId="77777777" w:rsidR="00B11243" w:rsidRPr="00D61BF7" w:rsidRDefault="00B11243" w:rsidP="00145C04">
            <w:pPr>
              <w:spacing w:line="259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D61BF7">
              <w:rPr>
                <w:rFonts w:asciiTheme="minorHAnsi" w:hAnsiTheme="minorHAnsi" w:cstheme="minorHAnsi"/>
                <w:b/>
              </w:rPr>
              <w:t>Normes de référence / d’essai</w:t>
            </w:r>
          </w:p>
        </w:tc>
      </w:tr>
      <w:tr w:rsidR="00B11243" w:rsidRPr="00D61BF7" w14:paraId="1CD6AAAF" w14:textId="77777777" w:rsidTr="00B11243">
        <w:tc>
          <w:tcPr>
            <w:tcW w:w="2977" w:type="dxa"/>
          </w:tcPr>
          <w:p w14:paraId="251E907F" w14:textId="77777777" w:rsidR="00B11243" w:rsidRPr="00E15C4E" w:rsidRDefault="00B11243" w:rsidP="00145C04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E15C4E">
              <w:rPr>
                <w:rFonts w:asciiTheme="minorHAnsi" w:hAnsiTheme="minorHAnsi" w:cstheme="minorHAnsi"/>
                <w:b/>
                <w:bCs/>
              </w:rPr>
              <w:t>Stabilité dimensionnelle</w:t>
            </w:r>
          </w:p>
        </w:tc>
        <w:tc>
          <w:tcPr>
            <w:tcW w:w="4678" w:type="dxa"/>
          </w:tcPr>
          <w:p w14:paraId="209A1C40" w14:textId="074BD51F" w:rsidR="00B11243" w:rsidRPr="00D61BF7" w:rsidRDefault="00B11243" w:rsidP="00145C04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D61BF7">
              <w:rPr>
                <w:rFonts w:asciiTheme="minorHAnsi" w:hAnsiTheme="minorHAnsi" w:cstheme="minorHAnsi"/>
              </w:rPr>
              <w:t>≤ 5% après 5 cycles d’entretien</w:t>
            </w:r>
          </w:p>
        </w:tc>
        <w:tc>
          <w:tcPr>
            <w:tcW w:w="2410" w:type="dxa"/>
          </w:tcPr>
          <w:p w14:paraId="533A7AFF" w14:textId="072D6399" w:rsidR="00B11243" w:rsidRPr="00D61BF7" w:rsidRDefault="00FF3908" w:rsidP="00145C04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</w:t>
            </w:r>
            <w:r w:rsidR="00B11243" w:rsidRPr="00D61BF7">
              <w:rPr>
                <w:rFonts w:asciiTheme="minorHAnsi" w:hAnsiTheme="minorHAnsi" w:cstheme="minorHAnsi"/>
              </w:rPr>
              <w:t>ISO 5077</w:t>
            </w:r>
          </w:p>
        </w:tc>
      </w:tr>
      <w:tr w:rsidR="00B11243" w:rsidRPr="00D61BF7" w14:paraId="535589E0" w14:textId="77777777" w:rsidTr="00B11243">
        <w:tc>
          <w:tcPr>
            <w:tcW w:w="2977" w:type="dxa"/>
          </w:tcPr>
          <w:p w14:paraId="725EB8CA" w14:textId="2BF90ED3" w:rsidR="00B11243" w:rsidRPr="00E15C4E" w:rsidRDefault="00B11243" w:rsidP="008F0921">
            <w:pPr>
              <w:rPr>
                <w:rFonts w:asciiTheme="minorHAnsi" w:hAnsiTheme="minorHAnsi" w:cstheme="minorHAnsi"/>
                <w:b/>
                <w:bCs/>
              </w:rPr>
            </w:pPr>
            <w:r w:rsidRPr="00E15C4E">
              <w:rPr>
                <w:rFonts w:asciiTheme="minorHAnsi" w:hAnsiTheme="minorHAnsi" w:cstheme="minorHAnsi"/>
                <w:b/>
                <w:bCs/>
              </w:rPr>
              <w:lastRenderedPageBreak/>
              <w:t>Solidité des coloris au lavage</w:t>
            </w:r>
            <w:r w:rsidR="008F0921" w:rsidRPr="00E15C4E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4678" w:type="dxa"/>
          </w:tcPr>
          <w:p w14:paraId="36E40695" w14:textId="77777777" w:rsidR="00B11243" w:rsidRPr="00D61BF7" w:rsidRDefault="00B11243" w:rsidP="00145C04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D61BF7">
              <w:rPr>
                <w:rFonts w:asciiTheme="minorHAnsi" w:hAnsiTheme="minorHAnsi" w:cstheme="minorHAnsi"/>
              </w:rPr>
              <w:t>Dégradation : Mini 4</w:t>
            </w:r>
          </w:p>
          <w:p w14:paraId="792439A9" w14:textId="77777777" w:rsidR="008F0921" w:rsidRDefault="00B11243" w:rsidP="00145C04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D61BF7">
              <w:rPr>
                <w:rFonts w:asciiTheme="minorHAnsi" w:hAnsiTheme="minorHAnsi" w:cstheme="minorHAnsi"/>
              </w:rPr>
              <w:t>Dégorgement : Mini 3-4</w:t>
            </w:r>
          </w:p>
          <w:p w14:paraId="64DD5CDD" w14:textId="79C9C9BD" w:rsidR="00B11243" w:rsidRPr="00D61BF7" w:rsidRDefault="00B11243" w:rsidP="00145C04">
            <w:pPr>
              <w:spacing w:line="25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1B408937" w14:textId="02374D00" w:rsidR="003513B7" w:rsidRPr="00D61BF7" w:rsidRDefault="00FF3908" w:rsidP="00145C04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</w:t>
            </w:r>
            <w:r w:rsidR="00B11243" w:rsidRPr="00D61BF7">
              <w:rPr>
                <w:rFonts w:asciiTheme="minorHAnsi" w:hAnsiTheme="minorHAnsi" w:cstheme="minorHAnsi"/>
              </w:rPr>
              <w:t>ISO 105‐C06</w:t>
            </w:r>
          </w:p>
        </w:tc>
      </w:tr>
      <w:tr w:rsidR="00B11243" w:rsidRPr="00D61BF7" w14:paraId="00A0D812" w14:textId="77777777" w:rsidTr="00B11243">
        <w:tc>
          <w:tcPr>
            <w:tcW w:w="2977" w:type="dxa"/>
          </w:tcPr>
          <w:p w14:paraId="30C5127A" w14:textId="77777777" w:rsidR="00B11243" w:rsidRPr="00E15C4E" w:rsidRDefault="00B11243" w:rsidP="00145C04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E15C4E">
              <w:rPr>
                <w:rFonts w:asciiTheme="minorHAnsi" w:hAnsiTheme="minorHAnsi" w:cstheme="minorHAnsi"/>
                <w:b/>
                <w:bCs/>
              </w:rPr>
              <w:t>Solidité des coloris à la sueur</w:t>
            </w:r>
          </w:p>
        </w:tc>
        <w:tc>
          <w:tcPr>
            <w:tcW w:w="4678" w:type="dxa"/>
          </w:tcPr>
          <w:p w14:paraId="136297A2" w14:textId="77777777" w:rsidR="00B11243" w:rsidRPr="00D61BF7" w:rsidRDefault="00B11243" w:rsidP="00145C04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D61BF7">
              <w:rPr>
                <w:rFonts w:asciiTheme="minorHAnsi" w:hAnsiTheme="minorHAnsi" w:cstheme="minorHAnsi"/>
              </w:rPr>
              <w:t>Dégradation : Mini 4</w:t>
            </w:r>
          </w:p>
          <w:p w14:paraId="485FD600" w14:textId="77777777" w:rsidR="00B11243" w:rsidRPr="00D61BF7" w:rsidRDefault="00B11243" w:rsidP="00145C04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D61BF7">
              <w:rPr>
                <w:rFonts w:asciiTheme="minorHAnsi" w:hAnsiTheme="minorHAnsi" w:cstheme="minorHAnsi"/>
              </w:rPr>
              <w:t>Dégorgement : Mini 4</w:t>
            </w:r>
          </w:p>
        </w:tc>
        <w:tc>
          <w:tcPr>
            <w:tcW w:w="2410" w:type="dxa"/>
          </w:tcPr>
          <w:p w14:paraId="1FA1A807" w14:textId="3A1A22C9" w:rsidR="00B11243" w:rsidRPr="00D61BF7" w:rsidRDefault="00FF3908" w:rsidP="00145C04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</w:t>
            </w:r>
            <w:r w:rsidR="00B11243" w:rsidRPr="00D61BF7">
              <w:rPr>
                <w:rFonts w:asciiTheme="minorHAnsi" w:hAnsiTheme="minorHAnsi" w:cstheme="minorHAnsi"/>
              </w:rPr>
              <w:t>ISO 105‐E04</w:t>
            </w:r>
          </w:p>
        </w:tc>
      </w:tr>
      <w:tr w:rsidR="00B11243" w:rsidRPr="00D61BF7" w14:paraId="1D03F8CF" w14:textId="77777777" w:rsidTr="00B11243">
        <w:tc>
          <w:tcPr>
            <w:tcW w:w="2977" w:type="dxa"/>
          </w:tcPr>
          <w:p w14:paraId="5A42BC21" w14:textId="512DC0C0" w:rsidR="00B11243" w:rsidRPr="00E15C4E" w:rsidRDefault="00B11243" w:rsidP="00145C04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E15C4E">
              <w:rPr>
                <w:rFonts w:asciiTheme="minorHAnsi" w:hAnsiTheme="minorHAnsi" w:cstheme="minorHAnsi"/>
                <w:b/>
                <w:bCs/>
              </w:rPr>
              <w:t>Solidité des coloris au frottement</w:t>
            </w:r>
          </w:p>
        </w:tc>
        <w:tc>
          <w:tcPr>
            <w:tcW w:w="4678" w:type="dxa"/>
          </w:tcPr>
          <w:p w14:paraId="7353301D" w14:textId="4A2A0DB3" w:rsidR="00B11243" w:rsidRPr="00D61BF7" w:rsidRDefault="00B11243" w:rsidP="002858D5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D61BF7">
              <w:rPr>
                <w:rFonts w:asciiTheme="minorHAnsi" w:hAnsiTheme="minorHAnsi" w:cstheme="minorHAnsi"/>
              </w:rPr>
              <w:t>A sec : minimum 4</w:t>
            </w:r>
          </w:p>
          <w:p w14:paraId="4D381428" w14:textId="4A5C6F3B" w:rsidR="00B11243" w:rsidRPr="00D61BF7" w:rsidRDefault="00B11243" w:rsidP="002858D5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D61BF7">
              <w:rPr>
                <w:rFonts w:asciiTheme="minorHAnsi" w:hAnsiTheme="minorHAnsi" w:cstheme="minorHAnsi"/>
              </w:rPr>
              <w:t>Humide : minimum 3-4</w:t>
            </w:r>
          </w:p>
        </w:tc>
        <w:tc>
          <w:tcPr>
            <w:tcW w:w="2410" w:type="dxa"/>
          </w:tcPr>
          <w:p w14:paraId="7B6A1805" w14:textId="529E5354" w:rsidR="00B11243" w:rsidRPr="00D61BF7" w:rsidRDefault="00FF3908" w:rsidP="00145C04">
            <w:pPr>
              <w:spacing w:line="259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EN </w:t>
            </w:r>
            <w:r w:rsidR="00B11243" w:rsidRPr="00D61BF7">
              <w:rPr>
                <w:rFonts w:asciiTheme="minorHAnsi" w:hAnsiTheme="minorHAnsi" w:cstheme="minorHAnsi"/>
              </w:rPr>
              <w:t>ISO 105-X12</w:t>
            </w:r>
          </w:p>
        </w:tc>
      </w:tr>
      <w:tr w:rsidR="00B11243" w:rsidRPr="00D61BF7" w14:paraId="191BBBAF" w14:textId="77777777" w:rsidTr="00B11243">
        <w:tc>
          <w:tcPr>
            <w:tcW w:w="2977" w:type="dxa"/>
          </w:tcPr>
          <w:p w14:paraId="103F5ECE" w14:textId="77777777" w:rsidR="00B11243" w:rsidRPr="00E15C4E" w:rsidRDefault="00B11243" w:rsidP="00145C04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E15C4E">
              <w:rPr>
                <w:rFonts w:asciiTheme="minorHAnsi" w:hAnsiTheme="minorHAnsi" w:cstheme="minorHAnsi"/>
                <w:b/>
                <w:bCs/>
              </w:rPr>
              <w:t>Résistance au boulochage</w:t>
            </w:r>
          </w:p>
        </w:tc>
        <w:tc>
          <w:tcPr>
            <w:tcW w:w="4678" w:type="dxa"/>
          </w:tcPr>
          <w:p w14:paraId="7FC062CB" w14:textId="7B55985E" w:rsidR="00B11243" w:rsidRPr="00DA5C62" w:rsidRDefault="00B11243" w:rsidP="00145C04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D61BF7">
              <w:rPr>
                <w:rFonts w:asciiTheme="minorHAnsi" w:hAnsiTheme="minorHAnsi" w:cstheme="minorHAnsi"/>
              </w:rPr>
              <w:t xml:space="preserve">Niveau ≥ 4 après 2000 </w:t>
            </w:r>
            <w:r w:rsidR="00FF3908">
              <w:rPr>
                <w:rFonts w:asciiTheme="minorHAnsi" w:hAnsiTheme="minorHAnsi" w:cstheme="minorHAnsi"/>
              </w:rPr>
              <w:t>tours</w:t>
            </w:r>
          </w:p>
        </w:tc>
        <w:tc>
          <w:tcPr>
            <w:tcW w:w="2410" w:type="dxa"/>
          </w:tcPr>
          <w:p w14:paraId="620BF855" w14:textId="08BC065F" w:rsidR="00B11243" w:rsidRPr="00D61BF7" w:rsidRDefault="00FF3908" w:rsidP="00145C04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FF3908">
              <w:rPr>
                <w:rFonts w:asciiTheme="minorHAnsi" w:hAnsiTheme="minorHAnsi" w:cstheme="minorHAnsi"/>
              </w:rPr>
              <w:t>EN ISO 12945-1</w:t>
            </w:r>
          </w:p>
        </w:tc>
      </w:tr>
      <w:tr w:rsidR="00B11243" w:rsidRPr="00D61BF7" w14:paraId="14EF110B" w14:textId="77777777" w:rsidTr="00B11243">
        <w:tc>
          <w:tcPr>
            <w:tcW w:w="2977" w:type="dxa"/>
          </w:tcPr>
          <w:p w14:paraId="1DFD65DB" w14:textId="77777777" w:rsidR="00B11243" w:rsidRPr="00E15C4E" w:rsidRDefault="00B11243" w:rsidP="00145C04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E15C4E">
              <w:rPr>
                <w:rFonts w:asciiTheme="minorHAnsi" w:hAnsiTheme="minorHAnsi" w:cstheme="minorHAnsi"/>
                <w:b/>
                <w:bCs/>
              </w:rPr>
              <w:t>Pourcentage de matière recyclée</w:t>
            </w:r>
          </w:p>
        </w:tc>
        <w:tc>
          <w:tcPr>
            <w:tcW w:w="4678" w:type="dxa"/>
          </w:tcPr>
          <w:p w14:paraId="1D394D6A" w14:textId="77777777" w:rsidR="00B11243" w:rsidRPr="00D61BF7" w:rsidRDefault="00B11243" w:rsidP="00145C04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D61BF7">
              <w:rPr>
                <w:rFonts w:asciiTheme="minorHAnsi" w:hAnsiTheme="minorHAnsi" w:cstheme="minorHAnsi"/>
              </w:rPr>
              <w:t>Le cas échéant le candidat fournit la nature et la part des matières recyclées</w:t>
            </w:r>
          </w:p>
        </w:tc>
        <w:tc>
          <w:tcPr>
            <w:tcW w:w="2410" w:type="dxa"/>
          </w:tcPr>
          <w:p w14:paraId="3A5BA098" w14:textId="77777777" w:rsidR="00B11243" w:rsidRPr="00D61BF7" w:rsidRDefault="00B11243" w:rsidP="00145C04">
            <w:pPr>
              <w:spacing w:line="259" w:lineRule="auto"/>
              <w:rPr>
                <w:rFonts w:asciiTheme="minorHAnsi" w:hAnsiTheme="minorHAnsi" w:cstheme="minorHAnsi"/>
              </w:rPr>
            </w:pPr>
          </w:p>
        </w:tc>
      </w:tr>
      <w:tr w:rsidR="00B11243" w:rsidRPr="00D61BF7" w14:paraId="5E7B9024" w14:textId="77777777" w:rsidTr="00B11243">
        <w:tc>
          <w:tcPr>
            <w:tcW w:w="2977" w:type="dxa"/>
          </w:tcPr>
          <w:p w14:paraId="79274365" w14:textId="77777777" w:rsidR="00B11243" w:rsidRPr="00E15C4E" w:rsidRDefault="00B11243" w:rsidP="00145C04">
            <w:pPr>
              <w:spacing w:line="259" w:lineRule="auto"/>
              <w:rPr>
                <w:rFonts w:asciiTheme="minorHAnsi" w:hAnsiTheme="minorHAnsi" w:cstheme="minorHAnsi"/>
                <w:b/>
                <w:bCs/>
              </w:rPr>
            </w:pPr>
            <w:r w:rsidRPr="00E15C4E">
              <w:rPr>
                <w:rFonts w:asciiTheme="minorHAnsi" w:hAnsiTheme="minorHAnsi" w:cstheme="minorHAnsi"/>
                <w:b/>
                <w:bCs/>
              </w:rPr>
              <w:t>Innocuité</w:t>
            </w:r>
          </w:p>
        </w:tc>
        <w:tc>
          <w:tcPr>
            <w:tcW w:w="4678" w:type="dxa"/>
          </w:tcPr>
          <w:p w14:paraId="72517971" w14:textId="77777777" w:rsidR="00B11243" w:rsidRPr="00D61BF7" w:rsidRDefault="00B11243" w:rsidP="00145C04">
            <w:pPr>
              <w:spacing w:line="259" w:lineRule="auto"/>
              <w:rPr>
                <w:rFonts w:asciiTheme="minorHAnsi" w:hAnsiTheme="minorHAnsi" w:cstheme="minorHAnsi"/>
              </w:rPr>
            </w:pPr>
            <w:r w:rsidRPr="00D61BF7">
              <w:rPr>
                <w:rFonts w:asciiTheme="minorHAnsi" w:hAnsiTheme="minorHAnsi" w:cstheme="minorHAnsi"/>
              </w:rPr>
              <w:t>OEKO-TEX® Standard 100 ou équivalent.</w:t>
            </w:r>
          </w:p>
          <w:p w14:paraId="3AACD8B7" w14:textId="189DD41B" w:rsidR="00B11243" w:rsidRPr="00D61BF7" w:rsidRDefault="00B11243" w:rsidP="00145C04">
            <w:pPr>
              <w:spacing w:line="259" w:lineRule="auto"/>
              <w:rPr>
                <w:rFonts w:asciiTheme="minorHAnsi" w:hAnsiTheme="minorHAnsi" w:cstheme="minorHAnsi"/>
                <w:b/>
                <w:i/>
                <w:u w:val="single"/>
              </w:rPr>
            </w:pPr>
            <w:r w:rsidRPr="00D61BF7">
              <w:rPr>
                <w:rFonts w:asciiTheme="minorHAnsi" w:hAnsiTheme="minorHAnsi" w:cstheme="minorHAnsi"/>
              </w:rPr>
              <w:t xml:space="preserve">Le </w:t>
            </w:r>
            <w:r w:rsidR="00570B4E">
              <w:rPr>
                <w:rFonts w:asciiTheme="minorHAnsi" w:hAnsiTheme="minorHAnsi" w:cstheme="minorHAnsi"/>
              </w:rPr>
              <w:t>vêtement</w:t>
            </w:r>
            <w:r w:rsidRPr="00D61BF7">
              <w:rPr>
                <w:rFonts w:asciiTheme="minorHAnsi" w:hAnsiTheme="minorHAnsi" w:cstheme="minorHAnsi"/>
              </w:rPr>
              <w:t xml:space="preserve"> doit respecter le règlement REACH (CE n° 1907/2006) et ses mises à jour.</w:t>
            </w:r>
          </w:p>
          <w:p w14:paraId="1402B747" w14:textId="77777777" w:rsidR="00B11243" w:rsidRPr="00D61BF7" w:rsidRDefault="00B11243" w:rsidP="00145C04">
            <w:pPr>
              <w:spacing w:line="259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410" w:type="dxa"/>
          </w:tcPr>
          <w:p w14:paraId="473DED9E" w14:textId="77777777" w:rsidR="00B11243" w:rsidRPr="00D61BF7" w:rsidRDefault="00B11243" w:rsidP="00145C04">
            <w:pPr>
              <w:spacing w:line="259" w:lineRule="auto"/>
              <w:rPr>
                <w:rFonts w:asciiTheme="minorHAnsi" w:hAnsiTheme="minorHAnsi" w:cstheme="minorHAnsi"/>
              </w:rPr>
            </w:pPr>
          </w:p>
        </w:tc>
      </w:tr>
    </w:tbl>
    <w:p w14:paraId="2A181063" w14:textId="78397250" w:rsidR="00FA425F" w:rsidRPr="00D61BF7" w:rsidRDefault="00FA425F" w:rsidP="003D0F7F">
      <w:pPr>
        <w:spacing w:line="259" w:lineRule="auto"/>
        <w:jc w:val="both"/>
        <w:rPr>
          <w:rFonts w:asciiTheme="minorHAnsi" w:hAnsiTheme="minorHAnsi" w:cstheme="minorHAnsi"/>
        </w:rPr>
      </w:pPr>
    </w:p>
    <w:sectPr w:rsidR="00FA425F" w:rsidRPr="00D61BF7" w:rsidSect="009808F3">
      <w:footerReference w:type="default" r:id="rId10"/>
      <w:pgSz w:w="11906" w:h="16838"/>
      <w:pgMar w:top="720" w:right="720" w:bottom="720" w:left="720" w:header="709" w:footer="709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16FAC0" w14:textId="77777777" w:rsidR="00E95230" w:rsidRDefault="00E95230">
      <w:r>
        <w:separator/>
      </w:r>
    </w:p>
  </w:endnote>
  <w:endnote w:type="continuationSeparator" w:id="0">
    <w:p w14:paraId="76BBA19C" w14:textId="77777777" w:rsidR="00E95230" w:rsidRDefault="00E95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AD829A" w14:textId="4AE9DA84" w:rsidR="00812671" w:rsidRPr="00812671" w:rsidRDefault="00812671" w:rsidP="00812671">
    <w:pPr>
      <w:pStyle w:val="Pieddepage"/>
      <w:tabs>
        <w:tab w:val="clear" w:pos="9072"/>
        <w:tab w:val="left" w:pos="2715"/>
        <w:tab w:val="right" w:pos="9360"/>
      </w:tabs>
      <w:ind w:right="-6"/>
      <w:rPr>
        <w:rFonts w:asciiTheme="minorHAnsi" w:hAnsiTheme="minorHAnsi" w:cstheme="minorHAnsi"/>
        <w:sz w:val="18"/>
        <w:szCs w:val="18"/>
        <w:highlight w:val="yellow"/>
      </w:rPr>
    </w:pPr>
    <w:r w:rsidRPr="00812671">
      <w:ptab w:relativeTo="margin" w:alignment="center" w:leader="none"/>
    </w:r>
    <w:r w:rsidRPr="00812671">
      <w:rPr>
        <w:rFonts w:asciiTheme="minorHAnsi" w:hAnsiTheme="minorHAnsi" w:cstheme="minorHAnsi"/>
        <w:i/>
        <w:sz w:val="18"/>
        <w:szCs w:val="18"/>
      </w:rPr>
      <w:t>Marché 2027 – Annexe n° 1 au CCTP – Fiche technique n°</w:t>
    </w:r>
    <w:r>
      <w:rPr>
        <w:rFonts w:asciiTheme="minorHAnsi" w:hAnsiTheme="minorHAnsi" w:cstheme="minorHAnsi"/>
        <w:i/>
        <w:sz w:val="18"/>
        <w:szCs w:val="18"/>
      </w:rPr>
      <w:t>41</w:t>
    </w:r>
  </w:p>
  <w:p w14:paraId="012BF770" w14:textId="7634B2E1" w:rsidR="00812671" w:rsidRDefault="00812671">
    <w:pPr>
      <w:pStyle w:val="Pieddepage"/>
    </w:pPr>
  </w:p>
  <w:p w14:paraId="08C1B6E8" w14:textId="4257E854" w:rsidR="00B32C6E" w:rsidRPr="00E32E07" w:rsidRDefault="00B32C6E" w:rsidP="00341F13">
    <w:pPr>
      <w:pStyle w:val="Pieddepage"/>
      <w:tabs>
        <w:tab w:val="clear" w:pos="9072"/>
        <w:tab w:val="left" w:pos="2715"/>
        <w:tab w:val="right" w:pos="9360"/>
      </w:tabs>
      <w:ind w:right="-6"/>
      <w:rPr>
        <w:rFonts w:asciiTheme="minorHAnsi" w:hAnsiTheme="minorHAnsi" w:cstheme="minorHAnsi"/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34EECB" w14:textId="77777777" w:rsidR="00E95230" w:rsidRDefault="00E95230">
      <w:r>
        <w:separator/>
      </w:r>
    </w:p>
  </w:footnote>
  <w:footnote w:type="continuationSeparator" w:id="0">
    <w:p w14:paraId="2BFFB674" w14:textId="77777777" w:rsidR="00E95230" w:rsidRDefault="00E952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2740C"/>
    <w:multiLevelType w:val="hybridMultilevel"/>
    <w:tmpl w:val="700E674E"/>
    <w:lvl w:ilvl="0" w:tplc="812CE0BC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4C80AA6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48D402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7E40370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904F5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36C9C1A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1A8241C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DC28B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AC697C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44B7338"/>
    <w:multiLevelType w:val="hybridMultilevel"/>
    <w:tmpl w:val="D70A3BC6"/>
    <w:lvl w:ilvl="0" w:tplc="040C0001">
      <w:start w:val="1"/>
      <w:numFmt w:val="bullet"/>
      <w:lvlText w:val=""/>
      <w:lvlJc w:val="left"/>
      <w:pPr>
        <w:ind w:left="71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3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5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7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9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1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3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5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75" w:hanging="360"/>
      </w:pPr>
      <w:rPr>
        <w:rFonts w:ascii="Wingdings" w:hAnsi="Wingdings" w:hint="default"/>
      </w:rPr>
    </w:lvl>
  </w:abstractNum>
  <w:abstractNum w:abstractNumId="2" w15:restartNumberingAfterBreak="0">
    <w:nsid w:val="07C83718"/>
    <w:multiLevelType w:val="hybridMultilevel"/>
    <w:tmpl w:val="B39AA0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B9547D"/>
    <w:multiLevelType w:val="hybridMultilevel"/>
    <w:tmpl w:val="08DC5514"/>
    <w:lvl w:ilvl="0" w:tplc="170C9ABE">
      <w:start w:val="6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25" w:hanging="360"/>
      </w:pPr>
    </w:lvl>
    <w:lvl w:ilvl="2" w:tplc="040C001B" w:tentative="1">
      <w:start w:val="1"/>
      <w:numFmt w:val="lowerRoman"/>
      <w:lvlText w:val="%3."/>
      <w:lvlJc w:val="right"/>
      <w:pPr>
        <w:ind w:left="2145" w:hanging="180"/>
      </w:pPr>
    </w:lvl>
    <w:lvl w:ilvl="3" w:tplc="040C000F" w:tentative="1">
      <w:start w:val="1"/>
      <w:numFmt w:val="decimal"/>
      <w:lvlText w:val="%4."/>
      <w:lvlJc w:val="left"/>
      <w:pPr>
        <w:ind w:left="2865" w:hanging="360"/>
      </w:pPr>
    </w:lvl>
    <w:lvl w:ilvl="4" w:tplc="040C0019" w:tentative="1">
      <w:start w:val="1"/>
      <w:numFmt w:val="lowerLetter"/>
      <w:lvlText w:val="%5."/>
      <w:lvlJc w:val="left"/>
      <w:pPr>
        <w:ind w:left="3585" w:hanging="360"/>
      </w:pPr>
    </w:lvl>
    <w:lvl w:ilvl="5" w:tplc="040C001B" w:tentative="1">
      <w:start w:val="1"/>
      <w:numFmt w:val="lowerRoman"/>
      <w:lvlText w:val="%6."/>
      <w:lvlJc w:val="right"/>
      <w:pPr>
        <w:ind w:left="4305" w:hanging="180"/>
      </w:pPr>
    </w:lvl>
    <w:lvl w:ilvl="6" w:tplc="040C000F" w:tentative="1">
      <w:start w:val="1"/>
      <w:numFmt w:val="decimal"/>
      <w:lvlText w:val="%7."/>
      <w:lvlJc w:val="left"/>
      <w:pPr>
        <w:ind w:left="5025" w:hanging="360"/>
      </w:pPr>
    </w:lvl>
    <w:lvl w:ilvl="7" w:tplc="040C0019" w:tentative="1">
      <w:start w:val="1"/>
      <w:numFmt w:val="lowerLetter"/>
      <w:lvlText w:val="%8."/>
      <w:lvlJc w:val="left"/>
      <w:pPr>
        <w:ind w:left="5745" w:hanging="360"/>
      </w:pPr>
    </w:lvl>
    <w:lvl w:ilvl="8" w:tplc="040C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 w15:restartNumberingAfterBreak="0">
    <w:nsid w:val="298E6CD7"/>
    <w:multiLevelType w:val="hybridMultilevel"/>
    <w:tmpl w:val="7B6ECB98"/>
    <w:lvl w:ilvl="0" w:tplc="F4C26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CB5226"/>
    <w:multiLevelType w:val="hybridMultilevel"/>
    <w:tmpl w:val="6EFC3096"/>
    <w:lvl w:ilvl="0" w:tplc="F4C26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980936"/>
    <w:multiLevelType w:val="hybridMultilevel"/>
    <w:tmpl w:val="05CEFA8A"/>
    <w:lvl w:ilvl="0" w:tplc="F4C26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9E7DD2"/>
    <w:multiLevelType w:val="hybridMultilevel"/>
    <w:tmpl w:val="1708E4F0"/>
    <w:lvl w:ilvl="0" w:tplc="8E224DE0">
      <w:start w:val="1"/>
      <w:numFmt w:val="decimal"/>
      <w:lvlText w:val="%1-"/>
      <w:lvlJc w:val="left"/>
      <w:pPr>
        <w:ind w:left="10"/>
      </w:pPr>
      <w:rPr>
        <w:rFonts w:asciiTheme="minorHAnsi" w:eastAsia="Times New Roman" w:hAnsiTheme="minorHAnsi" w:cstheme="minorHAns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30FA8E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9C413A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DA1C2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9C8C5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10352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A2853C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645498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5A8326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38107855"/>
    <w:multiLevelType w:val="hybridMultilevel"/>
    <w:tmpl w:val="41D261B4"/>
    <w:lvl w:ilvl="0" w:tplc="F4C26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1F1785"/>
    <w:multiLevelType w:val="hybridMultilevel"/>
    <w:tmpl w:val="05865BC8"/>
    <w:lvl w:ilvl="0" w:tplc="040C000D">
      <w:start w:val="1"/>
      <w:numFmt w:val="bullet"/>
      <w:lvlText w:val="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0" w15:restartNumberingAfterBreak="0">
    <w:nsid w:val="4F3910B7"/>
    <w:multiLevelType w:val="hybridMultilevel"/>
    <w:tmpl w:val="9AE0FDA2"/>
    <w:lvl w:ilvl="0" w:tplc="93DABA4C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BD12E9A"/>
    <w:multiLevelType w:val="hybridMultilevel"/>
    <w:tmpl w:val="3064FB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D12DFB"/>
    <w:multiLevelType w:val="hybridMultilevel"/>
    <w:tmpl w:val="5642860A"/>
    <w:lvl w:ilvl="0" w:tplc="F4C26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571614"/>
    <w:multiLevelType w:val="hybridMultilevel"/>
    <w:tmpl w:val="58006C74"/>
    <w:lvl w:ilvl="0" w:tplc="D8C81A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5C338B8"/>
    <w:multiLevelType w:val="hybridMultilevel"/>
    <w:tmpl w:val="1B3887DC"/>
    <w:lvl w:ilvl="0" w:tplc="1AAEF600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8FE2421"/>
    <w:multiLevelType w:val="hybridMultilevel"/>
    <w:tmpl w:val="66F2BD8E"/>
    <w:lvl w:ilvl="0" w:tplc="040C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6B6D7F86"/>
    <w:multiLevelType w:val="hybridMultilevel"/>
    <w:tmpl w:val="1A687BF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FE87757"/>
    <w:multiLevelType w:val="hybridMultilevel"/>
    <w:tmpl w:val="4E8E305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201AF6"/>
    <w:multiLevelType w:val="hybridMultilevel"/>
    <w:tmpl w:val="47F4C550"/>
    <w:lvl w:ilvl="0" w:tplc="6164A9F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52C78BA"/>
    <w:multiLevelType w:val="hybridMultilevel"/>
    <w:tmpl w:val="6FF6B75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825765B"/>
    <w:multiLevelType w:val="hybridMultilevel"/>
    <w:tmpl w:val="8A928D34"/>
    <w:lvl w:ilvl="0" w:tplc="8E224DE0">
      <w:start w:val="1"/>
      <w:numFmt w:val="decimal"/>
      <w:lvlText w:val="%1-"/>
      <w:lvlJc w:val="left"/>
      <w:pPr>
        <w:ind w:left="718"/>
      </w:pPr>
      <w:rPr>
        <w:rFonts w:asciiTheme="minorHAnsi" w:eastAsia="Times New Roman" w:hAnsiTheme="minorHAnsi" w:cstheme="minorHAns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30FA8E">
      <w:start w:val="1"/>
      <w:numFmt w:val="lowerLetter"/>
      <w:lvlText w:val="%2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9C413A">
      <w:start w:val="1"/>
      <w:numFmt w:val="lowerRoman"/>
      <w:lvlText w:val="%3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ADA1C24">
      <w:start w:val="1"/>
      <w:numFmt w:val="decimal"/>
      <w:lvlText w:val="%4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69C8C5E">
      <w:start w:val="1"/>
      <w:numFmt w:val="lowerLetter"/>
      <w:lvlText w:val="%5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0103526">
      <w:start w:val="1"/>
      <w:numFmt w:val="lowerRoman"/>
      <w:lvlText w:val="%6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AA2853C">
      <w:start w:val="1"/>
      <w:numFmt w:val="decimal"/>
      <w:lvlText w:val="%7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645498">
      <w:start w:val="1"/>
      <w:numFmt w:val="lowerLetter"/>
      <w:lvlText w:val="%8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5A8326">
      <w:start w:val="1"/>
      <w:numFmt w:val="lowerRoman"/>
      <w:lvlText w:val="%9"/>
      <w:lvlJc w:val="left"/>
      <w:pPr>
        <w:ind w:left="68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7BF96115"/>
    <w:multiLevelType w:val="hybridMultilevel"/>
    <w:tmpl w:val="16565EEC"/>
    <w:lvl w:ilvl="0" w:tplc="19903128">
      <w:numFmt w:val="bullet"/>
      <w:lvlText w:val="-"/>
      <w:lvlJc w:val="left"/>
      <w:pPr>
        <w:ind w:left="1068" w:hanging="360"/>
      </w:pPr>
      <w:rPr>
        <w:rFonts w:ascii="Calibri" w:eastAsia="Times New Roman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 w16cid:durableId="1299802746">
    <w:abstractNumId w:val="14"/>
  </w:num>
  <w:num w:numId="2" w16cid:durableId="557206435">
    <w:abstractNumId w:val="10"/>
  </w:num>
  <w:num w:numId="3" w16cid:durableId="1913655348">
    <w:abstractNumId w:val="13"/>
  </w:num>
  <w:num w:numId="4" w16cid:durableId="998389082">
    <w:abstractNumId w:val="9"/>
  </w:num>
  <w:num w:numId="5" w16cid:durableId="467670331">
    <w:abstractNumId w:val="15"/>
  </w:num>
  <w:num w:numId="6" w16cid:durableId="2026246362">
    <w:abstractNumId w:val="21"/>
  </w:num>
  <w:num w:numId="7" w16cid:durableId="406655713">
    <w:abstractNumId w:val="0"/>
  </w:num>
  <w:num w:numId="8" w16cid:durableId="670521473">
    <w:abstractNumId w:val="3"/>
  </w:num>
  <w:num w:numId="9" w16cid:durableId="82142167">
    <w:abstractNumId w:val="7"/>
  </w:num>
  <w:num w:numId="10" w16cid:durableId="1950504363">
    <w:abstractNumId w:val="20"/>
  </w:num>
  <w:num w:numId="11" w16cid:durableId="408698560">
    <w:abstractNumId w:val="19"/>
  </w:num>
  <w:num w:numId="12" w16cid:durableId="2004354554">
    <w:abstractNumId w:val="18"/>
  </w:num>
  <w:num w:numId="13" w16cid:durableId="965233341">
    <w:abstractNumId w:val="16"/>
  </w:num>
  <w:num w:numId="14" w16cid:durableId="1867715508">
    <w:abstractNumId w:val="2"/>
  </w:num>
  <w:num w:numId="15" w16cid:durableId="1016270607">
    <w:abstractNumId w:val="12"/>
  </w:num>
  <w:num w:numId="16" w16cid:durableId="1702049281">
    <w:abstractNumId w:val="4"/>
  </w:num>
  <w:num w:numId="17" w16cid:durableId="1467704298">
    <w:abstractNumId w:val="6"/>
  </w:num>
  <w:num w:numId="18" w16cid:durableId="776951017">
    <w:abstractNumId w:val="8"/>
  </w:num>
  <w:num w:numId="19" w16cid:durableId="112753280">
    <w:abstractNumId w:val="5"/>
  </w:num>
  <w:num w:numId="20" w16cid:durableId="57824896">
    <w:abstractNumId w:val="11"/>
  </w:num>
  <w:num w:numId="21" w16cid:durableId="657806071">
    <w:abstractNumId w:val="1"/>
  </w:num>
  <w:num w:numId="22" w16cid:durableId="15545726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36A"/>
    <w:rsid w:val="00002D97"/>
    <w:rsid w:val="0001016B"/>
    <w:rsid w:val="00012640"/>
    <w:rsid w:val="0002119A"/>
    <w:rsid w:val="00021C26"/>
    <w:rsid w:val="00027F45"/>
    <w:rsid w:val="00046DC2"/>
    <w:rsid w:val="00053F53"/>
    <w:rsid w:val="00060ABA"/>
    <w:rsid w:val="00085DDF"/>
    <w:rsid w:val="0008638B"/>
    <w:rsid w:val="000A0266"/>
    <w:rsid w:val="000A17B7"/>
    <w:rsid w:val="000A1B8B"/>
    <w:rsid w:val="000A7D6B"/>
    <w:rsid w:val="000C1D96"/>
    <w:rsid w:val="000D1818"/>
    <w:rsid w:val="000D500A"/>
    <w:rsid w:val="000E131E"/>
    <w:rsid w:val="000F0A5B"/>
    <w:rsid w:val="000F0AAF"/>
    <w:rsid w:val="000F0E79"/>
    <w:rsid w:val="000F1AEF"/>
    <w:rsid w:val="00112A4A"/>
    <w:rsid w:val="001324B3"/>
    <w:rsid w:val="00140FCD"/>
    <w:rsid w:val="001433B7"/>
    <w:rsid w:val="00146ABD"/>
    <w:rsid w:val="00150C89"/>
    <w:rsid w:val="00153FC8"/>
    <w:rsid w:val="00160A6F"/>
    <w:rsid w:val="00160C50"/>
    <w:rsid w:val="00165B27"/>
    <w:rsid w:val="0018060C"/>
    <w:rsid w:val="00190405"/>
    <w:rsid w:val="001A0BBE"/>
    <w:rsid w:val="001A3F4E"/>
    <w:rsid w:val="001A77D1"/>
    <w:rsid w:val="001B23B8"/>
    <w:rsid w:val="001C0EBB"/>
    <w:rsid w:val="001D41ED"/>
    <w:rsid w:val="001D72DE"/>
    <w:rsid w:val="00200C7D"/>
    <w:rsid w:val="00211376"/>
    <w:rsid w:val="00214EBF"/>
    <w:rsid w:val="00226847"/>
    <w:rsid w:val="002457AF"/>
    <w:rsid w:val="00245B6B"/>
    <w:rsid w:val="00250927"/>
    <w:rsid w:val="00253698"/>
    <w:rsid w:val="00253C82"/>
    <w:rsid w:val="00270F84"/>
    <w:rsid w:val="002834A4"/>
    <w:rsid w:val="002858D5"/>
    <w:rsid w:val="002945D5"/>
    <w:rsid w:val="002A0DA2"/>
    <w:rsid w:val="002A6D06"/>
    <w:rsid w:val="002B2ABC"/>
    <w:rsid w:val="002B4C42"/>
    <w:rsid w:val="002D54F0"/>
    <w:rsid w:val="002F44F1"/>
    <w:rsid w:val="002F7650"/>
    <w:rsid w:val="003137A8"/>
    <w:rsid w:val="00325061"/>
    <w:rsid w:val="00341F13"/>
    <w:rsid w:val="00344499"/>
    <w:rsid w:val="003513B7"/>
    <w:rsid w:val="0035299F"/>
    <w:rsid w:val="00363604"/>
    <w:rsid w:val="00363965"/>
    <w:rsid w:val="00366337"/>
    <w:rsid w:val="003677CA"/>
    <w:rsid w:val="0036784D"/>
    <w:rsid w:val="00386A2E"/>
    <w:rsid w:val="00391796"/>
    <w:rsid w:val="003B17A1"/>
    <w:rsid w:val="003C5E92"/>
    <w:rsid w:val="003D0F7F"/>
    <w:rsid w:val="003D5CEF"/>
    <w:rsid w:val="003E11CF"/>
    <w:rsid w:val="0040189A"/>
    <w:rsid w:val="004070FB"/>
    <w:rsid w:val="00410777"/>
    <w:rsid w:val="0043321B"/>
    <w:rsid w:val="00434086"/>
    <w:rsid w:val="0045036D"/>
    <w:rsid w:val="00453D36"/>
    <w:rsid w:val="0046118E"/>
    <w:rsid w:val="0047779D"/>
    <w:rsid w:val="00492CDA"/>
    <w:rsid w:val="00494B73"/>
    <w:rsid w:val="004A6018"/>
    <w:rsid w:val="004B478B"/>
    <w:rsid w:val="004B6979"/>
    <w:rsid w:val="004B7F9A"/>
    <w:rsid w:val="004C283F"/>
    <w:rsid w:val="004C36CE"/>
    <w:rsid w:val="004D052A"/>
    <w:rsid w:val="004D61F9"/>
    <w:rsid w:val="004E2602"/>
    <w:rsid w:val="004E52D0"/>
    <w:rsid w:val="005058BA"/>
    <w:rsid w:val="005072D3"/>
    <w:rsid w:val="00510919"/>
    <w:rsid w:val="00511366"/>
    <w:rsid w:val="005123E3"/>
    <w:rsid w:val="00514399"/>
    <w:rsid w:val="00533C56"/>
    <w:rsid w:val="00545C30"/>
    <w:rsid w:val="00551088"/>
    <w:rsid w:val="00570B4E"/>
    <w:rsid w:val="00581762"/>
    <w:rsid w:val="005A5E1E"/>
    <w:rsid w:val="005B387C"/>
    <w:rsid w:val="005C11EE"/>
    <w:rsid w:val="005C335B"/>
    <w:rsid w:val="005C372F"/>
    <w:rsid w:val="005E5CA3"/>
    <w:rsid w:val="005E5D42"/>
    <w:rsid w:val="005F6771"/>
    <w:rsid w:val="00604D4A"/>
    <w:rsid w:val="006055B3"/>
    <w:rsid w:val="00613BC4"/>
    <w:rsid w:val="00632802"/>
    <w:rsid w:val="00660C6D"/>
    <w:rsid w:val="006740D5"/>
    <w:rsid w:val="0068269D"/>
    <w:rsid w:val="006834A2"/>
    <w:rsid w:val="006857E0"/>
    <w:rsid w:val="00687DA3"/>
    <w:rsid w:val="006A30C2"/>
    <w:rsid w:val="006B1967"/>
    <w:rsid w:val="006B24F1"/>
    <w:rsid w:val="006B2806"/>
    <w:rsid w:val="006B5A80"/>
    <w:rsid w:val="006C1329"/>
    <w:rsid w:val="006D1CCA"/>
    <w:rsid w:val="006D2EDC"/>
    <w:rsid w:val="006D7CFB"/>
    <w:rsid w:val="006E25F5"/>
    <w:rsid w:val="006F1EB9"/>
    <w:rsid w:val="006F3492"/>
    <w:rsid w:val="006F574D"/>
    <w:rsid w:val="00706AEC"/>
    <w:rsid w:val="007134CB"/>
    <w:rsid w:val="00721037"/>
    <w:rsid w:val="00730E39"/>
    <w:rsid w:val="00734BDE"/>
    <w:rsid w:val="00745B21"/>
    <w:rsid w:val="00747C55"/>
    <w:rsid w:val="00751F8E"/>
    <w:rsid w:val="0077711A"/>
    <w:rsid w:val="00780EB0"/>
    <w:rsid w:val="0078730E"/>
    <w:rsid w:val="0079540D"/>
    <w:rsid w:val="007C418E"/>
    <w:rsid w:val="007C6DF4"/>
    <w:rsid w:val="007C7BDB"/>
    <w:rsid w:val="007D36BD"/>
    <w:rsid w:val="007E0BC0"/>
    <w:rsid w:val="007E178E"/>
    <w:rsid w:val="007E2BB8"/>
    <w:rsid w:val="007E3337"/>
    <w:rsid w:val="007F6E6C"/>
    <w:rsid w:val="00812671"/>
    <w:rsid w:val="00845B58"/>
    <w:rsid w:val="008466B8"/>
    <w:rsid w:val="00864EA7"/>
    <w:rsid w:val="0086771A"/>
    <w:rsid w:val="008719A7"/>
    <w:rsid w:val="00877F5A"/>
    <w:rsid w:val="00886572"/>
    <w:rsid w:val="00886896"/>
    <w:rsid w:val="00896760"/>
    <w:rsid w:val="008A59AE"/>
    <w:rsid w:val="008B3969"/>
    <w:rsid w:val="008B4667"/>
    <w:rsid w:val="008C482C"/>
    <w:rsid w:val="008D5CAC"/>
    <w:rsid w:val="008F0921"/>
    <w:rsid w:val="008F0E4B"/>
    <w:rsid w:val="009004AE"/>
    <w:rsid w:val="009041A0"/>
    <w:rsid w:val="00924916"/>
    <w:rsid w:val="00935A0C"/>
    <w:rsid w:val="00936230"/>
    <w:rsid w:val="0094144F"/>
    <w:rsid w:val="00963806"/>
    <w:rsid w:val="009657C0"/>
    <w:rsid w:val="0097249D"/>
    <w:rsid w:val="009808F3"/>
    <w:rsid w:val="0099568B"/>
    <w:rsid w:val="009A27C2"/>
    <w:rsid w:val="009B48CB"/>
    <w:rsid w:val="009B5123"/>
    <w:rsid w:val="009C1606"/>
    <w:rsid w:val="009C2454"/>
    <w:rsid w:val="009C7A70"/>
    <w:rsid w:val="009D3ACC"/>
    <w:rsid w:val="009E2120"/>
    <w:rsid w:val="00A04AE6"/>
    <w:rsid w:val="00A23A56"/>
    <w:rsid w:val="00A4191A"/>
    <w:rsid w:val="00A4622F"/>
    <w:rsid w:val="00A46E0F"/>
    <w:rsid w:val="00A50872"/>
    <w:rsid w:val="00A61142"/>
    <w:rsid w:val="00A7431F"/>
    <w:rsid w:val="00A83281"/>
    <w:rsid w:val="00A83A40"/>
    <w:rsid w:val="00A91246"/>
    <w:rsid w:val="00A94F8A"/>
    <w:rsid w:val="00AA0C85"/>
    <w:rsid w:val="00AD0C93"/>
    <w:rsid w:val="00AD1BAE"/>
    <w:rsid w:val="00AD5ABC"/>
    <w:rsid w:val="00AF17F2"/>
    <w:rsid w:val="00AF3911"/>
    <w:rsid w:val="00B01ED6"/>
    <w:rsid w:val="00B0228B"/>
    <w:rsid w:val="00B029F1"/>
    <w:rsid w:val="00B11243"/>
    <w:rsid w:val="00B155A9"/>
    <w:rsid w:val="00B24A65"/>
    <w:rsid w:val="00B24ACA"/>
    <w:rsid w:val="00B30DEE"/>
    <w:rsid w:val="00B32C6E"/>
    <w:rsid w:val="00B33B09"/>
    <w:rsid w:val="00B36F01"/>
    <w:rsid w:val="00B42770"/>
    <w:rsid w:val="00B43E3F"/>
    <w:rsid w:val="00B5067B"/>
    <w:rsid w:val="00B546C3"/>
    <w:rsid w:val="00B62201"/>
    <w:rsid w:val="00B66615"/>
    <w:rsid w:val="00B703E7"/>
    <w:rsid w:val="00B70A98"/>
    <w:rsid w:val="00B81770"/>
    <w:rsid w:val="00BA05BE"/>
    <w:rsid w:val="00BA05D7"/>
    <w:rsid w:val="00BA3720"/>
    <w:rsid w:val="00BA5013"/>
    <w:rsid w:val="00BB0E85"/>
    <w:rsid w:val="00BB2603"/>
    <w:rsid w:val="00BC703F"/>
    <w:rsid w:val="00BD7AF3"/>
    <w:rsid w:val="00BE2CB4"/>
    <w:rsid w:val="00BE5756"/>
    <w:rsid w:val="00BF4C2E"/>
    <w:rsid w:val="00C17A4A"/>
    <w:rsid w:val="00C3019F"/>
    <w:rsid w:val="00C316E0"/>
    <w:rsid w:val="00C32435"/>
    <w:rsid w:val="00C35447"/>
    <w:rsid w:val="00C432DF"/>
    <w:rsid w:val="00C46CE1"/>
    <w:rsid w:val="00C54C6E"/>
    <w:rsid w:val="00C57A78"/>
    <w:rsid w:val="00C74183"/>
    <w:rsid w:val="00C74272"/>
    <w:rsid w:val="00C765E4"/>
    <w:rsid w:val="00C85CEB"/>
    <w:rsid w:val="00C916F6"/>
    <w:rsid w:val="00C97633"/>
    <w:rsid w:val="00CB519A"/>
    <w:rsid w:val="00CB673A"/>
    <w:rsid w:val="00CB6C13"/>
    <w:rsid w:val="00CC3A08"/>
    <w:rsid w:val="00CC5A4D"/>
    <w:rsid w:val="00CC5BEF"/>
    <w:rsid w:val="00CD1476"/>
    <w:rsid w:val="00D00815"/>
    <w:rsid w:val="00D20112"/>
    <w:rsid w:val="00D26AF7"/>
    <w:rsid w:val="00D308BF"/>
    <w:rsid w:val="00D35FC8"/>
    <w:rsid w:val="00D4055E"/>
    <w:rsid w:val="00D51D65"/>
    <w:rsid w:val="00D540BA"/>
    <w:rsid w:val="00D56F07"/>
    <w:rsid w:val="00D61BF7"/>
    <w:rsid w:val="00D808FD"/>
    <w:rsid w:val="00D92C91"/>
    <w:rsid w:val="00D95A38"/>
    <w:rsid w:val="00DA5C62"/>
    <w:rsid w:val="00DA6B61"/>
    <w:rsid w:val="00DB0E6E"/>
    <w:rsid w:val="00DB2BD7"/>
    <w:rsid w:val="00DD57A4"/>
    <w:rsid w:val="00DF0C36"/>
    <w:rsid w:val="00DF3BE9"/>
    <w:rsid w:val="00E02270"/>
    <w:rsid w:val="00E05D13"/>
    <w:rsid w:val="00E15C4E"/>
    <w:rsid w:val="00E1787D"/>
    <w:rsid w:val="00E202A3"/>
    <w:rsid w:val="00E227A9"/>
    <w:rsid w:val="00E31173"/>
    <w:rsid w:val="00E32E07"/>
    <w:rsid w:val="00E330D1"/>
    <w:rsid w:val="00E35BFC"/>
    <w:rsid w:val="00E42156"/>
    <w:rsid w:val="00E44C9B"/>
    <w:rsid w:val="00E57962"/>
    <w:rsid w:val="00E76865"/>
    <w:rsid w:val="00E8539D"/>
    <w:rsid w:val="00E95230"/>
    <w:rsid w:val="00E96D7E"/>
    <w:rsid w:val="00EA4709"/>
    <w:rsid w:val="00EB012C"/>
    <w:rsid w:val="00EB66AB"/>
    <w:rsid w:val="00EC11C7"/>
    <w:rsid w:val="00EC1555"/>
    <w:rsid w:val="00EE7665"/>
    <w:rsid w:val="00EF54BE"/>
    <w:rsid w:val="00F0238D"/>
    <w:rsid w:val="00F33F53"/>
    <w:rsid w:val="00F47BA1"/>
    <w:rsid w:val="00F53687"/>
    <w:rsid w:val="00F758AE"/>
    <w:rsid w:val="00F7736A"/>
    <w:rsid w:val="00F8291C"/>
    <w:rsid w:val="00F9419B"/>
    <w:rsid w:val="00FA0467"/>
    <w:rsid w:val="00FA425F"/>
    <w:rsid w:val="00FB7AAD"/>
    <w:rsid w:val="00FC0C20"/>
    <w:rsid w:val="00FC5C74"/>
    <w:rsid w:val="00FE061A"/>
    <w:rsid w:val="00FE5AB3"/>
    <w:rsid w:val="00FF39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61D5FD0"/>
  <w15:docId w15:val="{C18E09E6-ED27-41E8-A3DF-AB75A533F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F44F1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2F44F1"/>
    <w:pPr>
      <w:keepNext/>
      <w:jc w:val="center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uiPriority w:val="99"/>
    <w:qFormat/>
    <w:rsid w:val="002F44F1"/>
    <w:pPr>
      <w:keepNext/>
      <w:jc w:val="center"/>
      <w:outlineLvl w:val="1"/>
    </w:pPr>
    <w:rPr>
      <w:b/>
      <w:bCs/>
      <w:sz w:val="32"/>
    </w:rPr>
  </w:style>
  <w:style w:type="paragraph" w:styleId="Titre3">
    <w:name w:val="heading 3"/>
    <w:basedOn w:val="Normal"/>
    <w:next w:val="Normal"/>
    <w:link w:val="Titre3Car"/>
    <w:uiPriority w:val="99"/>
    <w:qFormat/>
    <w:rsid w:val="002F44F1"/>
    <w:pPr>
      <w:keepNext/>
      <w:outlineLvl w:val="2"/>
    </w:pPr>
    <w:rPr>
      <w:b/>
      <w:bCs/>
      <w:sz w:val="28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9"/>
    <w:locked/>
    <w:rsid w:val="00F7736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re2Car">
    <w:name w:val="Titre 2 Car"/>
    <w:link w:val="Titre2"/>
    <w:uiPriority w:val="99"/>
    <w:semiHidden/>
    <w:locked/>
    <w:rsid w:val="00F7736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link w:val="Titre3"/>
    <w:uiPriority w:val="99"/>
    <w:semiHidden/>
    <w:locked/>
    <w:rsid w:val="00F7736A"/>
    <w:rPr>
      <w:rFonts w:ascii="Cambria" w:hAnsi="Cambria" w:cs="Times New Roman"/>
      <w:b/>
      <w:bCs/>
      <w:sz w:val="26"/>
      <w:szCs w:val="26"/>
    </w:rPr>
  </w:style>
  <w:style w:type="paragraph" w:styleId="Retraitcorpsdetexte">
    <w:name w:val="Body Text Indent"/>
    <w:basedOn w:val="Normal"/>
    <w:link w:val="RetraitcorpsdetexteCar"/>
    <w:uiPriority w:val="99"/>
    <w:semiHidden/>
    <w:rsid w:val="002F44F1"/>
    <w:pPr>
      <w:ind w:left="1080"/>
    </w:pPr>
  </w:style>
  <w:style w:type="character" w:customStyle="1" w:styleId="RetraitcorpsdetexteCar">
    <w:name w:val="Retrait corps de texte Car"/>
    <w:link w:val="Retraitcorpsdetexte"/>
    <w:uiPriority w:val="99"/>
    <w:semiHidden/>
    <w:locked/>
    <w:rsid w:val="00F7736A"/>
    <w:rPr>
      <w:rFonts w:cs="Times New Roman"/>
      <w:sz w:val="24"/>
      <w:szCs w:val="24"/>
    </w:rPr>
  </w:style>
  <w:style w:type="paragraph" w:styleId="En-tte">
    <w:name w:val="header"/>
    <w:basedOn w:val="Normal"/>
    <w:link w:val="En-tteCar"/>
    <w:uiPriority w:val="99"/>
    <w:rsid w:val="00F758AE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locked/>
    <w:rsid w:val="002D54F0"/>
    <w:rPr>
      <w:rFonts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rsid w:val="00F758AE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uiPriority w:val="99"/>
    <w:semiHidden/>
    <w:locked/>
    <w:rsid w:val="002D54F0"/>
    <w:rPr>
      <w:rFonts w:cs="Times New Roman"/>
      <w:sz w:val="24"/>
      <w:szCs w:val="24"/>
    </w:rPr>
  </w:style>
  <w:style w:type="character" w:customStyle="1" w:styleId="PieddepageCar">
    <w:name w:val="Pied de page Car"/>
    <w:link w:val="Pieddepage"/>
    <w:uiPriority w:val="99"/>
    <w:locked/>
    <w:rsid w:val="00F758AE"/>
    <w:rPr>
      <w:sz w:val="24"/>
      <w:lang w:val="fr-FR" w:eastAsia="fr-FR"/>
    </w:rPr>
  </w:style>
  <w:style w:type="paragraph" w:styleId="Corpsdetexte">
    <w:name w:val="Body Text"/>
    <w:basedOn w:val="Normal"/>
    <w:link w:val="CorpsdetexteCar"/>
    <w:uiPriority w:val="99"/>
    <w:rsid w:val="00341F13"/>
    <w:pPr>
      <w:spacing w:after="120"/>
    </w:pPr>
  </w:style>
  <w:style w:type="character" w:customStyle="1" w:styleId="CorpsdetexteCar">
    <w:name w:val="Corps de texte Car"/>
    <w:link w:val="Corpsdetexte"/>
    <w:uiPriority w:val="99"/>
    <w:semiHidden/>
    <w:locked/>
    <w:rsid w:val="00B42770"/>
    <w:rPr>
      <w:rFonts w:cs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rsid w:val="00CB519A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locked/>
    <w:rsid w:val="00B43E3F"/>
    <w:rPr>
      <w:rFonts w:cs="Times New Roman"/>
      <w:sz w:val="2"/>
    </w:rPr>
  </w:style>
  <w:style w:type="paragraph" w:styleId="Paragraphedeliste">
    <w:name w:val="List Paragraph"/>
    <w:basedOn w:val="Normal"/>
    <w:uiPriority w:val="34"/>
    <w:qFormat/>
    <w:rsid w:val="005C372F"/>
    <w:pPr>
      <w:ind w:left="720"/>
      <w:contextualSpacing/>
    </w:pPr>
  </w:style>
  <w:style w:type="table" w:styleId="Grilledutableau">
    <w:name w:val="Table Grid"/>
    <w:basedOn w:val="TableauNormal"/>
    <w:locked/>
    <w:rsid w:val="00CB67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0">
    <w:name w:val="Pa0"/>
    <w:basedOn w:val="Normal"/>
    <w:next w:val="Normal"/>
    <w:uiPriority w:val="99"/>
    <w:rsid w:val="00DA5C62"/>
    <w:pPr>
      <w:autoSpaceDE w:val="0"/>
      <w:autoSpaceDN w:val="0"/>
      <w:adjustRightInd w:val="0"/>
      <w:spacing w:line="241" w:lineRule="atLeast"/>
    </w:pPr>
    <w:rPr>
      <w:rFonts w:ascii="Poppins" w:hAnsi="Poppin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8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9E1F1C-52AE-40CD-B500-FC88E3B07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4</Pages>
  <Words>658</Words>
  <Characters>3621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ONCFS</Company>
  <LinksUpToDate>false</LinksUpToDate>
  <CharactersWithSpaces>4271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DF</dc:creator>
  <cp:keywords/>
  <dc:description/>
  <cp:lastModifiedBy>GROSPELIER Frédéric</cp:lastModifiedBy>
  <cp:revision>17</cp:revision>
  <cp:lastPrinted>2021-08-20T15:13:00Z</cp:lastPrinted>
  <dcterms:created xsi:type="dcterms:W3CDTF">2026-04-20T08:01:00Z</dcterms:created>
  <dcterms:modified xsi:type="dcterms:W3CDTF">2026-05-07T15:16:00Z</dcterms:modified>
</cp:coreProperties>
</file>